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0738B8"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B35082">
        <w:rPr>
          <w:b/>
          <w:kern w:val="2"/>
          <w:lang w:eastAsia="zh-CN"/>
        </w:rPr>
        <w:t>Meeting</w:t>
      </w:r>
      <w:r w:rsidR="00DE69D8">
        <w:rPr>
          <w:b/>
          <w:kern w:val="2"/>
          <w:lang w:eastAsia="zh-CN"/>
        </w:rPr>
        <w:t xml:space="preserve"> #88</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2F3663">
        <w:rPr>
          <w:b/>
          <w:kern w:val="2"/>
          <w:lang w:eastAsia="zh-CN"/>
        </w:rPr>
        <w:t>7</w:t>
      </w:r>
      <w:r w:rsidR="00461267">
        <w:rPr>
          <w:b/>
          <w:kern w:val="2"/>
          <w:lang w:eastAsia="zh-CN"/>
        </w:rPr>
        <w:t>01712</w:t>
      </w:r>
    </w:p>
    <w:p w:rsidR="009C0564" w:rsidRPr="004C6673" w:rsidRDefault="00DE69D8" w:rsidP="00CF195E">
      <w:pPr>
        <w:jc w:val="left"/>
        <w:rPr>
          <w:b/>
          <w:kern w:val="2"/>
          <w:lang w:eastAsia="zh-CN"/>
        </w:rPr>
      </w:pPr>
      <w:r>
        <w:rPr>
          <w:b/>
          <w:kern w:val="2"/>
          <w:lang w:eastAsia="zh-CN"/>
        </w:rPr>
        <w:t>Athens</w:t>
      </w:r>
      <w:r w:rsidR="005D0E4F" w:rsidRPr="004C6673">
        <w:rPr>
          <w:b/>
          <w:kern w:val="2"/>
          <w:lang w:eastAsia="zh-CN"/>
        </w:rPr>
        <w:t xml:space="preserve">, </w:t>
      </w:r>
      <w:r>
        <w:rPr>
          <w:b/>
          <w:kern w:val="2"/>
          <w:lang w:eastAsia="zh-CN"/>
        </w:rPr>
        <w:t>Greece</w:t>
      </w:r>
      <w:r w:rsidR="005D0E4F" w:rsidRPr="004C6673">
        <w:rPr>
          <w:b/>
          <w:kern w:val="2"/>
          <w:lang w:eastAsia="zh-CN"/>
        </w:rPr>
        <w:t>,</w:t>
      </w:r>
      <w:r w:rsidR="009C0564" w:rsidRPr="004C6673">
        <w:rPr>
          <w:b/>
          <w:kern w:val="2"/>
          <w:lang w:eastAsia="zh-CN"/>
        </w:rPr>
        <w:t xml:space="preserve"> </w:t>
      </w:r>
      <w:r w:rsidR="00EA299B">
        <w:rPr>
          <w:b/>
          <w:kern w:val="2"/>
          <w:lang w:eastAsia="zh-CN"/>
        </w:rPr>
        <w:t>1</w:t>
      </w:r>
      <w:r>
        <w:rPr>
          <w:b/>
          <w:kern w:val="2"/>
          <w:lang w:eastAsia="zh-CN"/>
        </w:rPr>
        <w:t>3</w:t>
      </w:r>
      <w:r w:rsidR="00EA299B" w:rsidRPr="00EA299B">
        <w:rPr>
          <w:b/>
          <w:kern w:val="2"/>
          <w:vertAlign w:val="superscript"/>
          <w:lang w:eastAsia="zh-CN"/>
        </w:rPr>
        <w:t>th</w:t>
      </w:r>
      <w:r w:rsidR="00EA299B">
        <w:rPr>
          <w:b/>
          <w:kern w:val="2"/>
          <w:lang w:eastAsia="zh-CN"/>
        </w:rPr>
        <w:t>-</w:t>
      </w:r>
      <w:r>
        <w:rPr>
          <w:b/>
          <w:kern w:val="2"/>
          <w:lang w:eastAsia="zh-CN"/>
        </w:rPr>
        <w:t>17</w:t>
      </w:r>
      <w:r w:rsidR="00EA299B" w:rsidRPr="00EA299B">
        <w:rPr>
          <w:b/>
          <w:kern w:val="2"/>
          <w:vertAlign w:val="superscript"/>
          <w:lang w:eastAsia="zh-CN"/>
        </w:rPr>
        <w:t>th</w:t>
      </w:r>
      <w:r w:rsidR="00EA299B">
        <w:rPr>
          <w:b/>
          <w:kern w:val="2"/>
          <w:lang w:eastAsia="zh-CN"/>
        </w:rPr>
        <w:t xml:space="preserve"> </w:t>
      </w:r>
      <w:r>
        <w:rPr>
          <w:b/>
          <w:kern w:val="2"/>
          <w:lang w:eastAsia="zh-CN"/>
        </w:rPr>
        <w:t>February</w:t>
      </w:r>
      <w:r w:rsidR="00E0755C" w:rsidRPr="004C6673">
        <w:rPr>
          <w:b/>
          <w:kern w:val="2"/>
          <w:lang w:eastAsia="zh-CN"/>
        </w:rPr>
        <w:t>,</w:t>
      </w:r>
      <w:r w:rsidR="008F66FE" w:rsidRPr="004C6673">
        <w:rPr>
          <w:b/>
          <w:kern w:val="2"/>
          <w:lang w:eastAsia="zh-CN"/>
        </w:rPr>
        <w:t xml:space="preserve"> </w:t>
      </w:r>
      <w:r w:rsidR="003C1229" w:rsidRPr="004C6673">
        <w:rPr>
          <w:b/>
          <w:kern w:val="2"/>
          <w:lang w:eastAsia="zh-CN"/>
        </w:rPr>
        <w:t>20</w:t>
      </w:r>
      <w:r w:rsidR="0098412F" w:rsidRPr="004C6673">
        <w:rPr>
          <w:b/>
          <w:kern w:val="2"/>
          <w:lang w:eastAsia="zh-CN"/>
        </w:rPr>
        <w:t>1</w:t>
      </w:r>
      <w:r w:rsidR="002F3663" w:rsidRPr="004C6673">
        <w:rPr>
          <w:b/>
          <w:kern w:val="2"/>
          <w:lang w:eastAsia="zh-CN"/>
        </w:rPr>
        <w:t>7</w:t>
      </w:r>
    </w:p>
    <w:p w:rsidR="009C0564" w:rsidRPr="004C6673" w:rsidRDefault="009C0564" w:rsidP="00CF195E">
      <w:pPr>
        <w:pBdr>
          <w:top w:val="single" w:sz="4" w:space="1" w:color="auto"/>
        </w:pBdr>
        <w:spacing w:after="0"/>
        <w:jc w:val="left"/>
        <w:rPr>
          <w:b/>
          <w:kern w:val="2"/>
          <w:sz w:val="16"/>
          <w:szCs w:val="16"/>
          <w:lang w:eastAsia="zh-CN"/>
        </w:rPr>
      </w:pPr>
    </w:p>
    <w:p w:rsidR="009C0564" w:rsidRPr="004C6673" w:rsidRDefault="009C0564" w:rsidP="00CF195E">
      <w:pPr>
        <w:spacing w:after="60"/>
        <w:ind w:left="1555" w:hanging="1555"/>
        <w:jc w:val="left"/>
        <w:rPr>
          <w:b/>
          <w:kern w:val="2"/>
          <w:lang w:eastAsia="zh-CN"/>
        </w:rPr>
      </w:pPr>
      <w:r w:rsidRPr="004C6673">
        <w:rPr>
          <w:b/>
          <w:kern w:val="2"/>
          <w:lang w:eastAsia="zh-CN"/>
        </w:rPr>
        <w:t>Agenda Item:</w:t>
      </w:r>
      <w:r w:rsidR="00F31B49" w:rsidRPr="004C6673">
        <w:rPr>
          <w:b/>
          <w:kern w:val="2"/>
          <w:lang w:eastAsia="zh-CN"/>
        </w:rPr>
        <w:tab/>
      </w:r>
      <w:r w:rsidR="00DE69D8">
        <w:rPr>
          <w:b/>
          <w:kern w:val="2"/>
          <w:lang w:eastAsia="zh-CN"/>
        </w:rPr>
        <w:t>8</w:t>
      </w:r>
      <w:r w:rsidR="002F3663" w:rsidRPr="004C6673">
        <w:rPr>
          <w:b/>
          <w:kern w:val="2"/>
          <w:lang w:eastAsia="zh-CN"/>
        </w:rPr>
        <w:t>.</w:t>
      </w:r>
      <w:r w:rsidR="005269A4">
        <w:rPr>
          <w:b/>
          <w:kern w:val="2"/>
          <w:lang w:eastAsia="zh-CN"/>
        </w:rPr>
        <w:t>1</w:t>
      </w:r>
      <w:r w:rsidR="002F3663" w:rsidRPr="004C6673">
        <w:rPr>
          <w:b/>
          <w:kern w:val="2"/>
          <w:lang w:eastAsia="zh-CN"/>
        </w:rPr>
        <w:t>.</w:t>
      </w:r>
      <w:r w:rsidR="005269A4">
        <w:rPr>
          <w:b/>
          <w:kern w:val="2"/>
          <w:lang w:eastAsia="zh-CN"/>
        </w:rPr>
        <w:t>1</w:t>
      </w:r>
      <w:r w:rsidR="002F3663" w:rsidRPr="004C6673">
        <w:rPr>
          <w:b/>
          <w:kern w:val="2"/>
          <w:lang w:eastAsia="zh-CN"/>
        </w:rPr>
        <w:t>.</w:t>
      </w:r>
      <w:r w:rsidR="00A530D5">
        <w:rPr>
          <w:b/>
          <w:kern w:val="2"/>
          <w:lang w:eastAsia="zh-CN"/>
        </w:rPr>
        <w:t>1.</w:t>
      </w:r>
      <w:r w:rsidR="00B478DF">
        <w:rPr>
          <w:rFonts w:hint="eastAsia"/>
          <w:b/>
          <w:kern w:val="2"/>
          <w:lang w:eastAsia="zh-CN"/>
        </w:rPr>
        <w:t>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A0760">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A0760" w:rsidRPr="002A0760">
        <w:rPr>
          <w:b/>
          <w:kern w:val="2"/>
          <w:lang w:eastAsia="zh-CN"/>
        </w:rPr>
        <w:t>Frequency location of the synchronization signals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71432E" w:rsidRDefault="006F47DF" w:rsidP="0071432E">
      <w:pPr>
        <w:autoSpaceDE/>
        <w:autoSpaceDN/>
        <w:adjustRightInd/>
        <w:snapToGrid/>
        <w:spacing w:after="0"/>
        <w:rPr>
          <w:rFonts w:eastAsia="MS Mincho"/>
          <w:lang w:eastAsia="ja-JP"/>
        </w:rPr>
      </w:pPr>
      <w:r>
        <w:rPr>
          <w:rFonts w:eastAsia="MS Mincho"/>
          <w:lang w:eastAsia="ja-JP"/>
        </w:rPr>
        <w:t xml:space="preserve">In </w:t>
      </w:r>
      <w:r w:rsidR="008245DF">
        <w:rPr>
          <w:rFonts w:eastAsia="MS Mincho"/>
          <w:lang w:eastAsia="ja-JP"/>
        </w:rPr>
        <w:t>previous RAN1 meetings, several agreements regarding</w:t>
      </w:r>
      <w:r>
        <w:rPr>
          <w:rFonts w:eastAsia="MS Mincho"/>
          <w:lang w:eastAsia="ja-JP"/>
        </w:rPr>
        <w:t xml:space="preserve"> the frequency raster for</w:t>
      </w:r>
      <w:r w:rsidR="0055339F">
        <w:rPr>
          <w:rFonts w:eastAsia="MS Mincho"/>
          <w:lang w:eastAsia="ja-JP"/>
        </w:rPr>
        <w:t xml:space="preserve"> NR</w:t>
      </w:r>
      <w:r>
        <w:rPr>
          <w:rFonts w:eastAsia="MS Mincho"/>
          <w:lang w:eastAsia="ja-JP"/>
        </w:rPr>
        <w:t xml:space="preserve"> carrier frequency and synchronization signal (SS) </w:t>
      </w:r>
      <w:r w:rsidR="008245DF">
        <w:rPr>
          <w:rFonts w:eastAsia="MS Mincho"/>
          <w:lang w:eastAsia="ja-JP"/>
        </w:rPr>
        <w:t xml:space="preserve">have been made (cf. Appendix A). A set of candidate bandwidths for the synchronization signals as well as minimum NR carrier bandwidths </w:t>
      </w:r>
      <w:r w:rsidR="00BD2146">
        <w:rPr>
          <w:rFonts w:eastAsia="MS Mincho"/>
          <w:lang w:eastAsia="ja-JP"/>
        </w:rPr>
        <w:t>we</w:t>
      </w:r>
      <w:r w:rsidR="008245DF">
        <w:rPr>
          <w:rFonts w:eastAsia="MS Mincho"/>
          <w:lang w:eastAsia="ja-JP"/>
        </w:rPr>
        <w:t xml:space="preserve">re also agreed. </w:t>
      </w:r>
      <w:r w:rsidR="0071432E">
        <w:rPr>
          <w:rFonts w:eastAsia="MS Mincho"/>
          <w:lang w:eastAsia="ja-JP"/>
        </w:rPr>
        <w:t xml:space="preserve">It </w:t>
      </w:r>
      <w:r w:rsidR="00780542">
        <w:rPr>
          <w:rFonts w:eastAsia="MS Mincho"/>
          <w:lang w:eastAsia="ja-JP"/>
        </w:rPr>
        <w:t>h</w:t>
      </w:r>
      <w:r w:rsidR="0071432E">
        <w:rPr>
          <w:rFonts w:eastAsia="MS Mincho"/>
          <w:lang w:eastAsia="ja-JP"/>
        </w:rPr>
        <w:t xml:space="preserve">as also </w:t>
      </w:r>
      <w:r w:rsidR="00780542">
        <w:rPr>
          <w:rFonts w:eastAsia="MS Mincho"/>
          <w:lang w:eastAsia="ja-JP"/>
        </w:rPr>
        <w:t xml:space="preserve">been </w:t>
      </w:r>
      <w:r w:rsidR="0071432E">
        <w:rPr>
          <w:rFonts w:eastAsia="MS Mincho"/>
          <w:lang w:eastAsia="ja-JP"/>
        </w:rPr>
        <w:t>agreed that</w:t>
      </w:r>
      <w:r w:rsidR="008245DF">
        <w:rPr>
          <w:rFonts w:eastAsia="MS Mincho"/>
          <w:lang w:eastAsia="ja-JP"/>
        </w:rPr>
        <w:t xml:space="preserve"> the </w:t>
      </w:r>
      <w:r w:rsidR="008245DF" w:rsidRPr="008245DF">
        <w:rPr>
          <w:rFonts w:eastAsia="MS Mincho"/>
          <w:lang w:eastAsia="ja-JP"/>
        </w:rPr>
        <w:t xml:space="preserve">UE may assume </w:t>
      </w:r>
      <w:r w:rsidR="00C37028">
        <w:rPr>
          <w:rFonts w:eastAsia="MS Mincho"/>
          <w:lang w:eastAsia="ja-JP"/>
        </w:rPr>
        <w:t xml:space="preserve">that the </w:t>
      </w:r>
      <w:r w:rsidR="008245DF" w:rsidRPr="008245DF">
        <w:rPr>
          <w:rFonts w:eastAsia="MS Mincho"/>
          <w:lang w:eastAsia="ja-JP"/>
        </w:rPr>
        <w:t>transmit DC subcarrier at the transmitter (gNB) side is modulated</w:t>
      </w:r>
      <w:r w:rsidR="008029C3">
        <w:rPr>
          <w:rFonts w:eastAsia="MS Mincho"/>
          <w:lang w:eastAsia="ja-JP"/>
        </w:rPr>
        <w:t>,</w:t>
      </w:r>
      <w:r w:rsidR="008245DF" w:rsidRPr="008245DF">
        <w:rPr>
          <w:rFonts w:eastAsia="MS Mincho"/>
          <w:lang w:eastAsia="ja-JP"/>
        </w:rPr>
        <w:t xml:space="preserve"> i.e., data is neither rate-matched nor punctured.</w:t>
      </w:r>
      <w:r w:rsidR="00AD2E36">
        <w:rPr>
          <w:rFonts w:eastAsia="MS Mincho"/>
          <w:lang w:eastAsia="ja-JP"/>
        </w:rPr>
        <w:t xml:space="preserve"> </w:t>
      </w:r>
      <w:r w:rsidR="008245DF">
        <w:rPr>
          <w:rFonts w:eastAsia="MS Mincho"/>
          <w:lang w:eastAsia="ja-JP"/>
        </w:rPr>
        <w:t xml:space="preserve">All these agreements relate to the </w:t>
      </w:r>
      <w:r w:rsidR="00AD2E36">
        <w:rPr>
          <w:rFonts w:eastAsia="MS Mincho"/>
          <w:lang w:eastAsia="ja-JP"/>
        </w:rPr>
        <w:t>discuss</w:t>
      </w:r>
      <w:r w:rsidR="008245DF">
        <w:rPr>
          <w:rFonts w:eastAsia="MS Mincho"/>
          <w:lang w:eastAsia="ja-JP"/>
        </w:rPr>
        <w:t>ion on</w:t>
      </w:r>
      <w:r w:rsidR="00AD2E36">
        <w:rPr>
          <w:rFonts w:eastAsia="MS Mincho"/>
          <w:lang w:eastAsia="ja-JP"/>
        </w:rPr>
        <w:t xml:space="preserve"> </w:t>
      </w:r>
      <w:r w:rsidR="00B67B13">
        <w:rPr>
          <w:rFonts w:eastAsia="MS Mincho"/>
          <w:lang w:eastAsia="ja-JP"/>
        </w:rPr>
        <w:t>NR frequency rasters</w:t>
      </w:r>
      <w:r w:rsidR="008245DF">
        <w:rPr>
          <w:rFonts w:eastAsia="MS Mincho"/>
          <w:lang w:eastAsia="ja-JP"/>
        </w:rPr>
        <w:t>, which is discussed in this contribution along with</w:t>
      </w:r>
      <w:r w:rsidR="00B67B13">
        <w:rPr>
          <w:rFonts w:eastAsia="MS Mincho"/>
          <w:lang w:eastAsia="ja-JP"/>
        </w:rPr>
        <w:t xml:space="preserve"> </w:t>
      </w:r>
      <w:r w:rsidR="00AD2E36">
        <w:rPr>
          <w:rFonts w:eastAsia="MS Mincho"/>
          <w:lang w:eastAsia="ja-JP"/>
        </w:rPr>
        <w:t xml:space="preserve">some consequences of SS frequency locations not being at the central carrier frequency. </w:t>
      </w:r>
      <w:r w:rsidR="0071432E">
        <w:rPr>
          <w:rFonts w:eastAsia="MS Mincho"/>
          <w:lang w:eastAsia="ja-JP"/>
        </w:rPr>
        <w:t xml:space="preserve"> </w:t>
      </w:r>
    </w:p>
    <w:p w:rsidR="00CC1468" w:rsidRPr="00B67B13" w:rsidRDefault="0071432E" w:rsidP="00CF195E">
      <w:pPr>
        <w:pStyle w:val="1"/>
      </w:pPr>
      <w:bookmarkStart w:id="2" w:name="_Ref129681832"/>
      <w:r>
        <w:t xml:space="preserve"> </w:t>
      </w:r>
      <w:r w:rsidR="00B67B13">
        <w:t>NR frequency rasters</w:t>
      </w:r>
    </w:p>
    <w:p w:rsidR="008B31B6" w:rsidRPr="008B31B6" w:rsidRDefault="00774B25" w:rsidP="008B31B6">
      <w:pPr>
        <w:pStyle w:val="2"/>
        <w:rPr>
          <w:kern w:val="2"/>
          <w:lang w:val="en-GB" w:eastAsia="zh-CN"/>
        </w:rPr>
      </w:pPr>
      <w:r>
        <w:rPr>
          <w:kern w:val="2"/>
          <w:lang w:val="en-GB" w:eastAsia="zh-CN"/>
        </w:rPr>
        <w:t>Motivations for s</w:t>
      </w:r>
      <w:r w:rsidR="008B31B6" w:rsidRPr="008B31B6">
        <w:rPr>
          <w:kern w:val="2"/>
          <w:lang w:val="en-GB" w:eastAsia="zh-CN"/>
        </w:rPr>
        <w:t>parse SS frequency raster</w:t>
      </w:r>
    </w:p>
    <w:p w:rsidR="00EC6345" w:rsidRDefault="00382DCD" w:rsidP="00EC6345">
      <w:pPr>
        <w:rPr>
          <w:kern w:val="2"/>
          <w:lang w:eastAsia="zh-CN"/>
        </w:rPr>
      </w:pPr>
      <w:r>
        <w:rPr>
          <w:rFonts w:hint="eastAsia"/>
          <w:kern w:val="2"/>
          <w:lang w:val="en-GB" w:eastAsia="zh-CN"/>
        </w:rPr>
        <w:t xml:space="preserve">In LTE, the </w:t>
      </w:r>
      <w:r w:rsidR="002F233F" w:rsidRPr="002F233F">
        <w:rPr>
          <w:kern w:val="2"/>
          <w:lang w:val="en-GB" w:eastAsia="zh-CN"/>
        </w:rPr>
        <w:t xml:space="preserve">center </w:t>
      </w:r>
      <w:r w:rsidR="00B67B13">
        <w:rPr>
          <w:kern w:val="2"/>
          <w:lang w:val="en-GB" w:eastAsia="zh-CN"/>
        </w:rPr>
        <w:t xml:space="preserve">frequency </w:t>
      </w:r>
      <w:r w:rsidR="002F233F" w:rsidRPr="002F233F">
        <w:rPr>
          <w:kern w:val="2"/>
          <w:lang w:val="en-GB" w:eastAsia="zh-CN"/>
        </w:rPr>
        <w:t xml:space="preserve">of </w:t>
      </w:r>
      <w:r w:rsidR="00B67B13">
        <w:rPr>
          <w:kern w:val="2"/>
          <w:lang w:val="en-GB" w:eastAsia="zh-CN"/>
        </w:rPr>
        <w:t xml:space="preserve">the </w:t>
      </w:r>
      <w:r w:rsidR="002F233F" w:rsidRPr="002F233F">
        <w:rPr>
          <w:kern w:val="2"/>
          <w:lang w:val="en-GB" w:eastAsia="zh-CN"/>
        </w:rPr>
        <w:t>carrier</w:t>
      </w:r>
      <w:r>
        <w:rPr>
          <w:rFonts w:hint="eastAsia"/>
          <w:kern w:val="2"/>
          <w:lang w:val="en-GB" w:eastAsia="zh-CN"/>
        </w:rPr>
        <w:t xml:space="preserve"> is required to be </w:t>
      </w:r>
      <w:r w:rsidR="00AD5B30">
        <w:rPr>
          <w:kern w:val="2"/>
          <w:lang w:val="en-GB" w:eastAsia="zh-CN"/>
        </w:rPr>
        <w:t xml:space="preserve">an </w:t>
      </w:r>
      <w:r>
        <w:rPr>
          <w:rFonts w:hint="eastAsia"/>
          <w:kern w:val="2"/>
          <w:lang w:val="en-GB" w:eastAsia="zh-CN"/>
        </w:rPr>
        <w:t>integer multipl</w:t>
      </w:r>
      <w:r w:rsidR="00AD2E36">
        <w:rPr>
          <w:rFonts w:hint="eastAsia"/>
          <w:kern w:val="2"/>
          <w:lang w:val="en-GB" w:eastAsia="zh-CN"/>
        </w:rPr>
        <w:t xml:space="preserve">e of 100 </w:t>
      </w:r>
      <w:r w:rsidR="00AD2E36">
        <w:rPr>
          <w:kern w:val="2"/>
          <w:lang w:val="en-GB" w:eastAsia="zh-CN"/>
        </w:rPr>
        <w:t>k</w:t>
      </w:r>
      <w:r>
        <w:rPr>
          <w:rFonts w:hint="eastAsia"/>
          <w:kern w:val="2"/>
          <w:lang w:val="en-GB" w:eastAsia="zh-CN"/>
        </w:rPr>
        <w:t>Hz</w:t>
      </w:r>
      <w:r w:rsidR="002F233F">
        <w:rPr>
          <w:rFonts w:hint="eastAsia"/>
          <w:kern w:val="2"/>
          <w:lang w:val="en-GB" w:eastAsia="zh-CN"/>
        </w:rPr>
        <w:t xml:space="preserve">, and the </w:t>
      </w:r>
      <w:r w:rsidR="00B67B13">
        <w:rPr>
          <w:kern w:val="2"/>
          <w:lang w:val="en-GB" w:eastAsia="zh-CN"/>
        </w:rPr>
        <w:t>SS</w:t>
      </w:r>
      <w:r w:rsidR="002F233F">
        <w:rPr>
          <w:rFonts w:hint="eastAsia"/>
          <w:kern w:val="2"/>
          <w:lang w:val="en-GB" w:eastAsia="zh-CN"/>
        </w:rPr>
        <w:t xml:space="preserve"> </w:t>
      </w:r>
      <w:r w:rsidR="00B67B13">
        <w:rPr>
          <w:kern w:val="2"/>
          <w:lang w:val="en-GB" w:eastAsia="zh-CN"/>
        </w:rPr>
        <w:t xml:space="preserve">center frequency </w:t>
      </w:r>
      <w:r w:rsidR="002F233F">
        <w:rPr>
          <w:rFonts w:hint="eastAsia"/>
          <w:kern w:val="2"/>
          <w:lang w:val="en-GB" w:eastAsia="zh-CN"/>
        </w:rPr>
        <w:t xml:space="preserve">is </w:t>
      </w:r>
      <w:r w:rsidR="00B67B13">
        <w:rPr>
          <w:kern w:val="2"/>
          <w:lang w:val="en-GB" w:eastAsia="zh-CN"/>
        </w:rPr>
        <w:t xml:space="preserve">the same as </w:t>
      </w:r>
      <w:r w:rsidR="002F233F">
        <w:rPr>
          <w:rFonts w:hint="eastAsia"/>
          <w:kern w:val="2"/>
          <w:lang w:val="en-GB" w:eastAsia="zh-CN"/>
        </w:rPr>
        <w:t xml:space="preserve">the center </w:t>
      </w:r>
      <w:r w:rsidR="00B67B13">
        <w:rPr>
          <w:kern w:val="2"/>
          <w:lang w:val="en-GB" w:eastAsia="zh-CN"/>
        </w:rPr>
        <w:t xml:space="preserve">frequency </w:t>
      </w:r>
      <w:r w:rsidR="002F233F">
        <w:rPr>
          <w:rFonts w:hint="eastAsia"/>
          <w:kern w:val="2"/>
          <w:lang w:val="en-GB" w:eastAsia="zh-CN"/>
        </w:rPr>
        <w:t xml:space="preserve">of </w:t>
      </w:r>
      <w:r w:rsidR="00B67B13">
        <w:rPr>
          <w:kern w:val="2"/>
          <w:lang w:val="en-GB" w:eastAsia="zh-CN"/>
        </w:rPr>
        <w:t xml:space="preserve">the </w:t>
      </w:r>
      <w:r w:rsidR="002F233F">
        <w:rPr>
          <w:rFonts w:hint="eastAsia"/>
          <w:kern w:val="2"/>
          <w:lang w:val="en-GB" w:eastAsia="zh-CN"/>
        </w:rPr>
        <w:t>carrier</w:t>
      </w:r>
      <w:r>
        <w:rPr>
          <w:rFonts w:hint="eastAsia"/>
          <w:kern w:val="2"/>
          <w:lang w:val="en-GB" w:eastAsia="zh-CN"/>
        </w:rPr>
        <w:t xml:space="preserve">. In NR, for the sake of </w:t>
      </w:r>
      <w:r w:rsidR="00BE0234">
        <w:rPr>
          <w:kern w:val="2"/>
          <w:lang w:val="en-GB" w:eastAsia="zh-CN"/>
        </w:rPr>
        <w:t>decreasing</w:t>
      </w:r>
      <w:r w:rsidR="005269A4">
        <w:rPr>
          <w:kern w:val="2"/>
          <w:lang w:val="en-GB" w:eastAsia="zh-CN"/>
        </w:rPr>
        <w:t xml:space="preserve"> the</w:t>
      </w:r>
      <w:r>
        <w:rPr>
          <w:rFonts w:hint="eastAsia"/>
          <w:kern w:val="2"/>
          <w:lang w:val="en-GB" w:eastAsia="zh-CN"/>
        </w:rPr>
        <w:t xml:space="preserve"> </w:t>
      </w:r>
      <w:r w:rsidRPr="00382DCD">
        <w:rPr>
          <w:kern w:val="2"/>
          <w:lang w:val="en-GB" w:eastAsia="zh-CN"/>
        </w:rPr>
        <w:t>synchronization</w:t>
      </w:r>
      <w:r>
        <w:rPr>
          <w:rFonts w:hint="eastAsia"/>
          <w:kern w:val="2"/>
          <w:lang w:val="en-GB" w:eastAsia="zh-CN"/>
        </w:rPr>
        <w:t xml:space="preserve"> complexity, the </w:t>
      </w:r>
      <w:r w:rsidRPr="00382DCD">
        <w:rPr>
          <w:kern w:val="2"/>
          <w:lang w:val="en-GB" w:eastAsia="zh-CN"/>
        </w:rPr>
        <w:t>frequency location</w:t>
      </w:r>
      <w:r w:rsidR="00BE0234">
        <w:rPr>
          <w:kern w:val="2"/>
          <w:lang w:val="en-GB" w:eastAsia="zh-CN"/>
        </w:rPr>
        <w:t>s</w:t>
      </w:r>
      <w:r w:rsidRPr="00382DCD">
        <w:rPr>
          <w:kern w:val="2"/>
          <w:lang w:val="en-GB" w:eastAsia="zh-CN"/>
        </w:rPr>
        <w:t xml:space="preserve"> of the </w:t>
      </w:r>
      <w:r w:rsidR="00B67B13">
        <w:rPr>
          <w:kern w:val="2"/>
          <w:lang w:val="en-GB" w:eastAsia="zh-CN"/>
        </w:rPr>
        <w:t>SS</w:t>
      </w:r>
      <w:r w:rsidRPr="00382DCD">
        <w:rPr>
          <w:kern w:val="2"/>
          <w:lang w:val="en-GB" w:eastAsia="zh-CN"/>
        </w:rPr>
        <w:t>(s)</w:t>
      </w:r>
      <w:r w:rsidR="005269A4">
        <w:rPr>
          <w:rFonts w:hint="eastAsia"/>
          <w:kern w:val="2"/>
          <w:lang w:val="en-GB" w:eastAsia="zh-CN"/>
        </w:rPr>
        <w:t xml:space="preserve"> </w:t>
      </w:r>
      <w:r w:rsidR="005269A4">
        <w:rPr>
          <w:kern w:val="2"/>
          <w:lang w:val="en-GB" w:eastAsia="zh-CN"/>
        </w:rPr>
        <w:t>could</w:t>
      </w:r>
      <w:r>
        <w:rPr>
          <w:rFonts w:hint="eastAsia"/>
          <w:kern w:val="2"/>
          <w:lang w:val="en-GB" w:eastAsia="zh-CN"/>
        </w:rPr>
        <w:t xml:space="preserve"> be sparser than </w:t>
      </w:r>
      <w:r w:rsidR="00BE0234">
        <w:rPr>
          <w:kern w:val="2"/>
          <w:lang w:val="en-GB" w:eastAsia="zh-CN"/>
        </w:rPr>
        <w:t xml:space="preserve">the NR </w:t>
      </w:r>
      <w:r w:rsidR="00AD5B30">
        <w:rPr>
          <w:kern w:val="2"/>
          <w:lang w:val="en-GB" w:eastAsia="zh-CN"/>
        </w:rPr>
        <w:t>carrier frequency</w:t>
      </w:r>
      <w:r>
        <w:rPr>
          <w:rFonts w:hint="eastAsia"/>
          <w:kern w:val="2"/>
          <w:lang w:val="en-GB" w:eastAsia="zh-CN"/>
        </w:rPr>
        <w:t xml:space="preserve"> raster. </w:t>
      </w:r>
      <w:r w:rsidR="002F233F">
        <w:rPr>
          <w:rFonts w:hint="eastAsia"/>
          <w:kern w:val="2"/>
          <w:lang w:val="en-GB" w:eastAsia="zh-CN"/>
        </w:rPr>
        <w:t xml:space="preserve">Therefore, the </w:t>
      </w:r>
      <w:r w:rsidR="00B67B13">
        <w:rPr>
          <w:kern w:val="2"/>
          <w:lang w:val="en-GB" w:eastAsia="zh-CN"/>
        </w:rPr>
        <w:t>SS</w:t>
      </w:r>
      <w:r w:rsidR="002F233F">
        <w:rPr>
          <w:rFonts w:hint="eastAsia"/>
          <w:kern w:val="2"/>
          <w:lang w:val="en-GB" w:eastAsia="zh-CN"/>
        </w:rPr>
        <w:t xml:space="preserve">(s) </w:t>
      </w:r>
      <w:r w:rsidR="00B67B13">
        <w:rPr>
          <w:kern w:val="2"/>
          <w:lang w:val="en-GB" w:eastAsia="zh-CN"/>
        </w:rPr>
        <w:t xml:space="preserve">center frequency </w:t>
      </w:r>
      <w:r w:rsidR="002F233F">
        <w:rPr>
          <w:rFonts w:hint="eastAsia"/>
          <w:kern w:val="2"/>
          <w:lang w:val="en-GB" w:eastAsia="zh-CN"/>
        </w:rPr>
        <w:t xml:space="preserve">may not </w:t>
      </w:r>
      <w:r w:rsidR="00AD2E36">
        <w:rPr>
          <w:kern w:val="2"/>
          <w:lang w:val="en-GB" w:eastAsia="zh-CN"/>
        </w:rPr>
        <w:t>be</w:t>
      </w:r>
      <w:r w:rsidR="002F233F">
        <w:rPr>
          <w:rFonts w:hint="eastAsia"/>
          <w:kern w:val="2"/>
          <w:lang w:val="en-GB" w:eastAsia="zh-CN"/>
        </w:rPr>
        <w:t xml:space="preserve"> the center </w:t>
      </w:r>
      <w:r w:rsidR="00623AAA">
        <w:rPr>
          <w:kern w:val="2"/>
          <w:lang w:val="en-GB" w:eastAsia="zh-CN"/>
        </w:rPr>
        <w:t xml:space="preserve">frequency </w:t>
      </w:r>
      <w:r w:rsidR="002F233F">
        <w:rPr>
          <w:rFonts w:hint="eastAsia"/>
          <w:kern w:val="2"/>
          <w:lang w:val="en-GB" w:eastAsia="zh-CN"/>
        </w:rPr>
        <w:t xml:space="preserve">of </w:t>
      </w:r>
      <w:r w:rsidR="00B67B13">
        <w:rPr>
          <w:kern w:val="2"/>
          <w:lang w:val="en-GB" w:eastAsia="zh-CN"/>
        </w:rPr>
        <w:t xml:space="preserve">the </w:t>
      </w:r>
      <w:r w:rsidR="002F233F">
        <w:rPr>
          <w:rFonts w:hint="eastAsia"/>
          <w:kern w:val="2"/>
          <w:lang w:val="en-GB" w:eastAsia="zh-CN"/>
        </w:rPr>
        <w:t>NR carrier</w:t>
      </w:r>
      <w:r w:rsidR="00B67B13">
        <w:rPr>
          <w:kern w:val="2"/>
          <w:lang w:val="en-GB" w:eastAsia="zh-CN"/>
        </w:rPr>
        <w:t>.</w:t>
      </w:r>
      <w:r w:rsidR="00EC6345">
        <w:rPr>
          <w:rFonts w:hint="eastAsia"/>
          <w:kern w:val="2"/>
          <w:lang w:val="en-GB" w:eastAsia="zh-CN"/>
        </w:rPr>
        <w:t xml:space="preserve">  In the following, we </w:t>
      </w:r>
      <w:r w:rsidR="00AD5B30">
        <w:rPr>
          <w:kern w:val="2"/>
          <w:lang w:val="en-GB" w:eastAsia="zh-CN"/>
        </w:rPr>
        <w:t>investigate</w:t>
      </w:r>
      <w:r w:rsidR="00EC6345">
        <w:rPr>
          <w:rFonts w:hint="eastAsia"/>
          <w:kern w:val="2"/>
          <w:lang w:val="en-GB" w:eastAsia="zh-CN"/>
        </w:rPr>
        <w:t xml:space="preserve"> </w:t>
      </w:r>
      <w:r w:rsidR="00EC6345">
        <w:rPr>
          <w:kern w:val="2"/>
          <w:lang w:eastAsia="zh-CN"/>
        </w:rPr>
        <w:t xml:space="preserve">several features </w:t>
      </w:r>
      <w:r w:rsidR="00EC6345">
        <w:rPr>
          <w:rFonts w:hint="eastAsia"/>
          <w:kern w:val="2"/>
          <w:lang w:eastAsia="zh-CN"/>
        </w:rPr>
        <w:t xml:space="preserve">which </w:t>
      </w:r>
      <w:r w:rsidR="00EC6345">
        <w:rPr>
          <w:kern w:val="2"/>
          <w:lang w:eastAsia="zh-CN"/>
        </w:rPr>
        <w:t>make th</w:t>
      </w:r>
      <w:r w:rsidR="00EC6345">
        <w:rPr>
          <w:rFonts w:hint="eastAsia"/>
          <w:kern w:val="2"/>
          <w:lang w:eastAsia="zh-CN"/>
        </w:rPr>
        <w:t>e</w:t>
      </w:r>
      <w:r w:rsidR="00EC6345">
        <w:rPr>
          <w:kern w:val="2"/>
          <w:lang w:eastAsia="zh-CN"/>
        </w:rPr>
        <w:t xml:space="preserve"> assumption </w:t>
      </w:r>
      <w:r w:rsidR="00EC6345">
        <w:rPr>
          <w:rFonts w:hint="eastAsia"/>
          <w:kern w:val="2"/>
          <w:lang w:val="en-GB" w:eastAsia="zh-CN"/>
        </w:rPr>
        <w:t xml:space="preserve">of </w:t>
      </w:r>
      <w:r w:rsidR="00EC6345" w:rsidRPr="002F233F">
        <w:rPr>
          <w:kern w:val="2"/>
          <w:lang w:val="en-GB" w:eastAsia="zh-CN"/>
        </w:rPr>
        <w:t>a fixed frequency separation between</w:t>
      </w:r>
      <w:r w:rsidR="00EC6345">
        <w:rPr>
          <w:rFonts w:hint="eastAsia"/>
          <w:kern w:val="2"/>
          <w:lang w:val="en-GB" w:eastAsia="zh-CN"/>
        </w:rPr>
        <w:t xml:space="preserve"> </w:t>
      </w:r>
      <w:r w:rsidR="00B67B13">
        <w:rPr>
          <w:kern w:val="2"/>
          <w:lang w:val="en-GB" w:eastAsia="zh-CN"/>
        </w:rPr>
        <w:t xml:space="preserve">SS center frequency and </w:t>
      </w:r>
      <w:r w:rsidR="00AD5B30">
        <w:rPr>
          <w:kern w:val="2"/>
          <w:lang w:val="en-GB" w:eastAsia="zh-CN"/>
        </w:rPr>
        <w:t xml:space="preserve">NR </w:t>
      </w:r>
      <w:r w:rsidR="00B67B13">
        <w:rPr>
          <w:kern w:val="2"/>
          <w:lang w:val="en-GB" w:eastAsia="zh-CN"/>
        </w:rPr>
        <w:t xml:space="preserve">carrier frequency </w:t>
      </w:r>
      <w:r w:rsidR="00EC6345">
        <w:rPr>
          <w:kern w:val="2"/>
          <w:lang w:eastAsia="zh-CN"/>
        </w:rPr>
        <w:t>not always a</w:t>
      </w:r>
      <w:r w:rsidR="00EC6345" w:rsidRPr="00A236EE">
        <w:rPr>
          <w:kern w:val="2"/>
          <w:lang w:eastAsia="zh-CN"/>
        </w:rPr>
        <w:t>ppropriate</w:t>
      </w:r>
      <w:r w:rsidR="00EC6345">
        <w:rPr>
          <w:kern w:val="2"/>
          <w:lang w:eastAsia="zh-CN"/>
        </w:rPr>
        <w:t>, which include:</w:t>
      </w:r>
    </w:p>
    <w:p w:rsidR="00B570B8" w:rsidRDefault="00EC6345" w:rsidP="00EC6345">
      <w:pPr>
        <w:numPr>
          <w:ilvl w:val="0"/>
          <w:numId w:val="32"/>
        </w:numPr>
        <w:rPr>
          <w:kern w:val="2"/>
          <w:lang w:eastAsia="zh-CN"/>
        </w:rPr>
      </w:pPr>
      <w:r w:rsidRPr="003556D3">
        <w:rPr>
          <w:b/>
          <w:kern w:val="2"/>
          <w:lang w:eastAsia="zh-CN"/>
        </w:rPr>
        <w:t xml:space="preserve">The </w:t>
      </w:r>
      <w:r w:rsidRPr="003556D3">
        <w:rPr>
          <w:rFonts w:hint="eastAsia"/>
          <w:b/>
          <w:kern w:val="2"/>
          <w:lang w:eastAsia="zh-CN"/>
        </w:rPr>
        <w:t xml:space="preserve">frequency location of SS and NR carrier </w:t>
      </w:r>
      <w:r w:rsidR="001A33A1">
        <w:rPr>
          <w:b/>
          <w:kern w:val="2"/>
          <w:lang w:eastAsia="zh-CN"/>
        </w:rPr>
        <w:t>frequency</w:t>
      </w:r>
      <w:r w:rsidRPr="003556D3">
        <w:rPr>
          <w:rFonts w:hint="eastAsia"/>
          <w:b/>
          <w:kern w:val="2"/>
          <w:lang w:eastAsia="zh-CN"/>
        </w:rPr>
        <w:t xml:space="preserve"> is decoupled due to sparser frequency location of SS</w:t>
      </w:r>
      <w:r w:rsidRPr="003556D3">
        <w:rPr>
          <w:kern w:val="2"/>
          <w:lang w:eastAsia="zh-CN"/>
        </w:rPr>
        <w:t>.</w:t>
      </w:r>
      <w:r w:rsidRPr="003556D3">
        <w:rPr>
          <w:rFonts w:hint="eastAsia"/>
          <w:kern w:val="2"/>
          <w:lang w:eastAsia="zh-CN"/>
        </w:rPr>
        <w:t xml:space="preserve"> </w:t>
      </w:r>
      <w:r w:rsidR="00AD5B30">
        <w:rPr>
          <w:kern w:val="2"/>
          <w:lang w:eastAsia="zh-CN"/>
        </w:rPr>
        <w:t>If</w:t>
      </w:r>
      <w:r w:rsidRPr="003556D3">
        <w:rPr>
          <w:rFonts w:hint="eastAsia"/>
          <w:kern w:val="2"/>
          <w:lang w:eastAsia="zh-CN"/>
        </w:rPr>
        <w:t xml:space="preserve"> the </w:t>
      </w:r>
      <w:r w:rsidR="00AD5B30">
        <w:rPr>
          <w:kern w:val="2"/>
          <w:lang w:eastAsia="zh-CN"/>
        </w:rPr>
        <w:t>gNB</w:t>
      </w:r>
      <w:r w:rsidRPr="003556D3">
        <w:rPr>
          <w:rFonts w:hint="eastAsia"/>
          <w:kern w:val="2"/>
          <w:lang w:eastAsia="zh-CN"/>
        </w:rPr>
        <w:t xml:space="preserve"> can select any channel</w:t>
      </w:r>
      <w:r w:rsidR="001A33A1">
        <w:rPr>
          <w:kern w:val="2"/>
          <w:lang w:eastAsia="zh-CN"/>
        </w:rPr>
        <w:t xml:space="preserve"> number</w:t>
      </w:r>
      <w:r w:rsidRPr="003556D3">
        <w:rPr>
          <w:rFonts w:hint="eastAsia"/>
          <w:kern w:val="2"/>
          <w:lang w:eastAsia="zh-CN"/>
        </w:rPr>
        <w:t xml:space="preserve"> (the selection may be related with sub-carrier spacing) to be the </w:t>
      </w:r>
      <w:r w:rsidR="000F08AD" w:rsidRPr="003556D3">
        <w:rPr>
          <w:rFonts w:hint="eastAsia"/>
          <w:kern w:val="2"/>
          <w:lang w:eastAsia="zh-CN"/>
        </w:rPr>
        <w:t xml:space="preserve">center </w:t>
      </w:r>
      <w:r w:rsidR="001A33A1">
        <w:rPr>
          <w:kern w:val="2"/>
          <w:lang w:eastAsia="zh-CN"/>
        </w:rPr>
        <w:t xml:space="preserve">frequency </w:t>
      </w:r>
      <w:r w:rsidR="000F08AD" w:rsidRPr="003556D3">
        <w:rPr>
          <w:rFonts w:hint="eastAsia"/>
          <w:kern w:val="2"/>
          <w:lang w:eastAsia="zh-CN"/>
        </w:rPr>
        <w:t xml:space="preserve">of </w:t>
      </w:r>
      <w:r w:rsidR="001A33A1">
        <w:rPr>
          <w:kern w:val="2"/>
          <w:lang w:eastAsia="zh-CN"/>
        </w:rPr>
        <w:t xml:space="preserve">the </w:t>
      </w:r>
      <w:r w:rsidR="000F08AD" w:rsidRPr="003556D3">
        <w:rPr>
          <w:rFonts w:hint="eastAsia"/>
          <w:kern w:val="2"/>
          <w:lang w:eastAsia="zh-CN"/>
        </w:rPr>
        <w:t xml:space="preserve">NR carrier, </w:t>
      </w:r>
      <w:r w:rsidRPr="003556D3">
        <w:rPr>
          <w:kern w:val="2"/>
          <w:lang w:eastAsia="zh-CN"/>
        </w:rPr>
        <w:t>the UE should no longer</w:t>
      </w:r>
      <w:r w:rsidRPr="003556D3">
        <w:t xml:space="preserve"> </w:t>
      </w:r>
      <w:r w:rsidRPr="003556D3">
        <w:rPr>
          <w:kern w:val="2"/>
          <w:lang w:eastAsia="zh-CN"/>
        </w:rPr>
        <w:t xml:space="preserve">assume </w:t>
      </w:r>
      <w:r w:rsidR="000F08AD" w:rsidRPr="003556D3">
        <w:rPr>
          <w:kern w:val="2"/>
          <w:lang w:eastAsia="zh-CN"/>
        </w:rPr>
        <w:t xml:space="preserve">a fixed frequency separation between the frequency location of </w:t>
      </w:r>
      <w:r w:rsidR="001702FF">
        <w:rPr>
          <w:kern w:val="2"/>
          <w:lang w:eastAsia="zh-CN"/>
        </w:rPr>
        <w:t>SS</w:t>
      </w:r>
      <w:r w:rsidR="000F08AD" w:rsidRPr="003556D3">
        <w:rPr>
          <w:kern w:val="2"/>
          <w:lang w:eastAsia="zh-CN"/>
        </w:rPr>
        <w:t xml:space="preserve">(s) and the NR carrier </w:t>
      </w:r>
      <w:r w:rsidR="00AD5B30">
        <w:rPr>
          <w:kern w:val="2"/>
          <w:lang w:eastAsia="zh-CN"/>
        </w:rPr>
        <w:t>frequency</w:t>
      </w:r>
      <w:r w:rsidR="000F08AD" w:rsidRPr="003556D3">
        <w:rPr>
          <w:kern w:val="2"/>
          <w:lang w:eastAsia="zh-CN"/>
        </w:rPr>
        <w:t>.</w:t>
      </w:r>
      <w:r w:rsidRPr="003556D3">
        <w:rPr>
          <w:kern w:val="2"/>
          <w:lang w:eastAsia="zh-CN"/>
        </w:rPr>
        <w:t xml:space="preserve"> An example is illustrated in Fig</w:t>
      </w:r>
      <w:r w:rsidR="00D3106B">
        <w:rPr>
          <w:kern w:val="2"/>
          <w:lang w:eastAsia="zh-CN"/>
        </w:rPr>
        <w:t>.</w:t>
      </w:r>
      <w:r w:rsidRPr="003556D3">
        <w:rPr>
          <w:kern w:val="2"/>
          <w:lang w:eastAsia="zh-CN"/>
        </w:rPr>
        <w:t xml:space="preserve"> 1</w:t>
      </w:r>
      <w:r w:rsidR="000F08AD" w:rsidRPr="003556D3">
        <w:rPr>
          <w:rFonts w:hint="eastAsia"/>
          <w:kern w:val="2"/>
          <w:lang w:eastAsia="zh-CN"/>
        </w:rPr>
        <w:t xml:space="preserve">, in which two possible relations between carrier center and </w:t>
      </w:r>
      <w:r w:rsidR="000F08AD" w:rsidRPr="003556D3">
        <w:rPr>
          <w:kern w:val="2"/>
          <w:lang w:eastAsia="zh-CN"/>
        </w:rPr>
        <w:t>frequency location of</w:t>
      </w:r>
      <w:r w:rsidR="000F08AD" w:rsidRPr="003556D3">
        <w:rPr>
          <w:rFonts w:hint="eastAsia"/>
          <w:kern w:val="2"/>
          <w:lang w:eastAsia="zh-CN"/>
        </w:rPr>
        <w:t xml:space="preserve"> SS are considered</w:t>
      </w:r>
      <w:r w:rsidRPr="003556D3">
        <w:rPr>
          <w:kern w:val="2"/>
          <w:lang w:eastAsia="zh-CN"/>
        </w:rPr>
        <w:t>.</w:t>
      </w:r>
      <w:r w:rsidR="00B570B8">
        <w:rPr>
          <w:rFonts w:hint="eastAsia"/>
          <w:kern w:val="2"/>
          <w:lang w:eastAsia="zh-CN"/>
        </w:rPr>
        <w:t xml:space="preserve"> </w:t>
      </w:r>
    </w:p>
    <w:p w:rsidR="00C37028" w:rsidRDefault="00C37028" w:rsidP="00C37028">
      <w:pPr>
        <w:pStyle w:val="Figure"/>
        <w:rPr>
          <w:kern w:val="2"/>
          <w:lang w:eastAsia="zh-CN"/>
        </w:rPr>
      </w:pPr>
      <w:r w:rsidRPr="00C963BF">
        <w:rPr>
          <w:noProof/>
          <w:lang w:eastAsia="zh-CN"/>
        </w:rPr>
        <w:drawing>
          <wp:inline distT="0" distB="0" distL="0" distR="0">
            <wp:extent cx="5911850" cy="27622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5911850" cy="2762250"/>
                    </a:xfrm>
                    <a:prstGeom prst="rect">
                      <a:avLst/>
                    </a:prstGeom>
                    <a:noFill/>
                    <a:ln w="9525">
                      <a:noFill/>
                      <a:miter lim="800000"/>
                      <a:headEnd/>
                      <a:tailEnd/>
                    </a:ln>
                  </pic:spPr>
                </pic:pic>
              </a:graphicData>
            </a:graphic>
          </wp:inline>
        </w:drawing>
      </w:r>
    </w:p>
    <w:p w:rsidR="00C37028" w:rsidRPr="00796D7A" w:rsidRDefault="00C37028" w:rsidP="00C37028">
      <w:pPr>
        <w:pStyle w:val="a5"/>
      </w:pPr>
      <w:r>
        <w:rPr>
          <w:rFonts w:hint="eastAsia"/>
        </w:rPr>
        <w:t>Figure 1</w:t>
      </w:r>
      <w:r>
        <w:t>.</w:t>
      </w:r>
      <w:r>
        <w:rPr>
          <w:rFonts w:hint="eastAsia"/>
        </w:rPr>
        <w:t xml:space="preserve"> </w:t>
      </w:r>
      <w:r>
        <w:t xml:space="preserve"> Example of the</w:t>
      </w:r>
      <w:r>
        <w:rPr>
          <w:rFonts w:hint="eastAsia"/>
          <w:lang w:eastAsia="zh-CN"/>
        </w:rPr>
        <w:t xml:space="preserve"> frequency location</w:t>
      </w:r>
      <w:r>
        <w:t xml:space="preserve"> for </w:t>
      </w:r>
      <w:r w:rsidRPr="001A3631">
        <w:t>synchronization</w:t>
      </w:r>
      <w:r>
        <w:t xml:space="preserve"> signal and </w:t>
      </w:r>
      <w:r w:rsidRPr="001A3631">
        <w:t>for the center of the carrier</w:t>
      </w:r>
      <w:r>
        <w:t>.</w:t>
      </w:r>
    </w:p>
    <w:p w:rsidR="00C37028" w:rsidRDefault="00C37028" w:rsidP="00C37028">
      <w:pPr>
        <w:ind w:left="420"/>
        <w:rPr>
          <w:kern w:val="2"/>
          <w:lang w:eastAsia="zh-CN"/>
        </w:rPr>
      </w:pPr>
    </w:p>
    <w:p w:rsidR="00EC6345" w:rsidRPr="00146792" w:rsidRDefault="00EC6345" w:rsidP="00EC6345">
      <w:pPr>
        <w:numPr>
          <w:ilvl w:val="0"/>
          <w:numId w:val="32"/>
        </w:numPr>
        <w:rPr>
          <w:kern w:val="2"/>
          <w:lang w:eastAsia="zh-CN"/>
        </w:rPr>
      </w:pPr>
      <w:r w:rsidRPr="00FD3EC1">
        <w:rPr>
          <w:rFonts w:hint="eastAsia"/>
          <w:b/>
          <w:kern w:val="2"/>
          <w:lang w:eastAsia="zh-CN"/>
        </w:rPr>
        <w:lastRenderedPageBreak/>
        <w:t>F</w:t>
      </w:r>
      <w:r w:rsidRPr="00FD3EC1">
        <w:rPr>
          <w:b/>
          <w:kern w:val="2"/>
          <w:lang w:eastAsia="zh-CN"/>
        </w:rPr>
        <w:t>orward compatibility</w:t>
      </w:r>
      <w:r w:rsidRPr="00146792">
        <w:rPr>
          <w:kern w:val="2"/>
          <w:lang w:eastAsia="zh-CN"/>
        </w:rPr>
        <w:t>. It is agreed in the SID of NR</w:t>
      </w:r>
      <w:r>
        <w:rPr>
          <w:kern w:val="2"/>
          <w:lang w:eastAsia="zh-CN"/>
        </w:rPr>
        <w:t xml:space="preserve"> </w:t>
      </w:r>
      <w:r w:rsidR="000738B8">
        <w:rPr>
          <w:kern w:val="2"/>
          <w:lang w:eastAsia="zh-CN"/>
        </w:rPr>
        <w:fldChar w:fldCharType="begin"/>
      </w:r>
      <w:r w:rsidR="00623AAA">
        <w:rPr>
          <w:kern w:val="2"/>
          <w:lang w:eastAsia="zh-CN"/>
        </w:rPr>
        <w:instrText xml:space="preserve"> REF _Ref465083407 \r \h </w:instrText>
      </w:r>
      <w:r w:rsidR="000738B8">
        <w:rPr>
          <w:kern w:val="2"/>
          <w:lang w:eastAsia="zh-CN"/>
        </w:rPr>
      </w:r>
      <w:r w:rsidR="000738B8">
        <w:rPr>
          <w:kern w:val="2"/>
          <w:lang w:eastAsia="zh-CN"/>
        </w:rPr>
        <w:fldChar w:fldCharType="separate"/>
      </w:r>
      <w:r w:rsidR="0084484C">
        <w:rPr>
          <w:kern w:val="2"/>
          <w:lang w:eastAsia="zh-CN"/>
        </w:rPr>
        <w:t>[1]</w:t>
      </w:r>
      <w:r w:rsidR="000738B8">
        <w:rPr>
          <w:kern w:val="2"/>
          <w:lang w:eastAsia="zh-CN"/>
        </w:rPr>
        <w:fldChar w:fldCharType="end"/>
      </w:r>
      <w:r w:rsidRPr="00146792">
        <w:rPr>
          <w:kern w:val="2"/>
          <w:lang w:eastAsia="zh-CN"/>
        </w:rPr>
        <w:t xml:space="preserve"> that the new RAT shall be inherently forward compatible. Therefore, it is desirable to reduce always-on signal</w:t>
      </w:r>
      <w:r w:rsidR="00C37028">
        <w:rPr>
          <w:kern w:val="2"/>
          <w:lang w:eastAsia="zh-CN"/>
        </w:rPr>
        <w:t>s</w:t>
      </w:r>
      <w:r w:rsidRPr="00146792">
        <w:rPr>
          <w:kern w:val="2"/>
          <w:lang w:eastAsia="zh-CN"/>
        </w:rPr>
        <w:t xml:space="preserve"> in fixed location</w:t>
      </w:r>
      <w:r w:rsidR="00C37028">
        <w:rPr>
          <w:kern w:val="2"/>
          <w:lang w:eastAsia="zh-CN"/>
        </w:rPr>
        <w:t>s</w:t>
      </w:r>
      <w:r w:rsidRPr="00146792">
        <w:rPr>
          <w:kern w:val="2"/>
          <w:lang w:eastAsia="zh-CN"/>
        </w:rPr>
        <w:t xml:space="preserve">. In order to guarantee flexible blank time/frequency resource for forward compatibility, </w:t>
      </w:r>
      <w:r w:rsidR="00AD5B30">
        <w:rPr>
          <w:kern w:val="2"/>
          <w:lang w:eastAsia="zh-CN"/>
        </w:rPr>
        <w:t>it is not preferable that the</w:t>
      </w:r>
      <w:r w:rsidRPr="00146792">
        <w:rPr>
          <w:kern w:val="2"/>
          <w:lang w:eastAsia="zh-CN"/>
        </w:rPr>
        <w:t xml:space="preserve"> </w:t>
      </w:r>
      <w:r w:rsidR="001702FF">
        <w:rPr>
          <w:kern w:val="2"/>
          <w:lang w:eastAsia="zh-CN"/>
        </w:rPr>
        <w:t>SS</w:t>
      </w:r>
      <w:r w:rsidRPr="00146792">
        <w:rPr>
          <w:kern w:val="2"/>
          <w:lang w:eastAsia="zh-CN"/>
        </w:rPr>
        <w:t xml:space="preserve"> is always at the center of a carrier.</w:t>
      </w:r>
    </w:p>
    <w:p w:rsidR="00EC6345" w:rsidRDefault="000F08AD" w:rsidP="00EC6345">
      <w:pPr>
        <w:numPr>
          <w:ilvl w:val="0"/>
          <w:numId w:val="32"/>
        </w:numPr>
        <w:rPr>
          <w:kern w:val="2"/>
          <w:lang w:eastAsia="zh-CN"/>
        </w:rPr>
      </w:pPr>
      <w:r>
        <w:rPr>
          <w:rFonts w:hint="eastAsia"/>
          <w:b/>
          <w:kern w:val="2"/>
          <w:lang w:eastAsia="zh-CN"/>
        </w:rPr>
        <w:t xml:space="preserve">For the case that UE bandwidth </w:t>
      </w:r>
      <w:r w:rsidR="00AD5B30">
        <w:rPr>
          <w:b/>
          <w:kern w:val="2"/>
          <w:lang w:eastAsia="zh-CN"/>
        </w:rPr>
        <w:t xml:space="preserve">capability </w:t>
      </w:r>
      <w:r>
        <w:rPr>
          <w:rFonts w:hint="eastAsia"/>
          <w:b/>
          <w:kern w:val="2"/>
          <w:lang w:eastAsia="zh-CN"/>
        </w:rPr>
        <w:t xml:space="preserve">is smaller than </w:t>
      </w:r>
      <w:r w:rsidR="00BE0234">
        <w:rPr>
          <w:b/>
          <w:kern w:val="2"/>
          <w:lang w:eastAsia="zh-CN"/>
        </w:rPr>
        <w:t xml:space="preserve">the </w:t>
      </w:r>
      <w:r>
        <w:rPr>
          <w:rFonts w:hint="eastAsia"/>
          <w:b/>
          <w:kern w:val="2"/>
          <w:lang w:eastAsia="zh-CN"/>
        </w:rPr>
        <w:t>carrier bandwidth</w:t>
      </w:r>
      <w:r w:rsidR="00EC6345" w:rsidRPr="00A236EE">
        <w:rPr>
          <w:kern w:val="2"/>
          <w:lang w:eastAsia="zh-CN"/>
        </w:rPr>
        <w:t>.</w:t>
      </w:r>
      <w:r w:rsidR="00EC6345">
        <w:rPr>
          <w:kern w:val="2"/>
          <w:lang w:eastAsia="zh-CN"/>
        </w:rPr>
        <w:t xml:space="preserve"> </w:t>
      </w:r>
      <w:r>
        <w:rPr>
          <w:rFonts w:hint="eastAsia"/>
          <w:kern w:val="2"/>
          <w:lang w:eastAsia="zh-CN"/>
        </w:rPr>
        <w:t xml:space="preserve">If the UE bandwidth </w:t>
      </w:r>
      <w:r w:rsidR="00AD5B30">
        <w:rPr>
          <w:kern w:val="2"/>
          <w:lang w:eastAsia="zh-CN"/>
        </w:rPr>
        <w:t xml:space="preserve">capability </w:t>
      </w:r>
      <w:r>
        <w:rPr>
          <w:rFonts w:hint="eastAsia"/>
          <w:kern w:val="2"/>
          <w:lang w:eastAsia="zh-CN"/>
        </w:rPr>
        <w:t xml:space="preserve">is smaller than carrier bandwidth, </w:t>
      </w:r>
      <w:r w:rsidR="001A33A1">
        <w:rPr>
          <w:kern w:val="2"/>
          <w:lang w:eastAsia="zh-CN"/>
        </w:rPr>
        <w:t xml:space="preserve">transmitting </w:t>
      </w:r>
      <w:r w:rsidR="00B71964">
        <w:rPr>
          <w:rFonts w:hint="eastAsia"/>
          <w:lang w:eastAsia="zh-CN"/>
        </w:rPr>
        <w:t>SS</w:t>
      </w:r>
      <w:r w:rsidR="001A33A1">
        <w:rPr>
          <w:lang w:eastAsia="zh-CN"/>
        </w:rPr>
        <w:t>s</w:t>
      </w:r>
      <w:r w:rsidR="00B71964">
        <w:rPr>
          <w:rFonts w:hint="eastAsia"/>
          <w:lang w:eastAsia="zh-CN"/>
        </w:rPr>
        <w:t xml:space="preserve"> on different sub-band</w:t>
      </w:r>
      <w:r w:rsidR="001A33A1">
        <w:rPr>
          <w:lang w:eastAsia="zh-CN"/>
        </w:rPr>
        <w:t>s</w:t>
      </w:r>
      <w:r w:rsidR="00B71964">
        <w:rPr>
          <w:rFonts w:hint="eastAsia"/>
          <w:lang w:eastAsia="zh-CN"/>
        </w:rPr>
        <w:t xml:space="preserve"> within the carrier bandwidth </w:t>
      </w:r>
      <w:r w:rsidR="00B71964">
        <w:rPr>
          <w:lang w:eastAsia="zh-CN"/>
        </w:rPr>
        <w:t>simultaneously</w:t>
      </w:r>
      <w:r w:rsidR="00B71964">
        <w:rPr>
          <w:rFonts w:hint="eastAsia"/>
          <w:lang w:eastAsia="zh-CN"/>
        </w:rPr>
        <w:t xml:space="preserve"> can help reduce the cell search </w:t>
      </w:r>
      <w:r w:rsidR="00B71964">
        <w:rPr>
          <w:lang w:eastAsia="zh-CN"/>
        </w:rPr>
        <w:t>latency</w:t>
      </w:r>
      <w:r w:rsidR="00B71964">
        <w:rPr>
          <w:rFonts w:hint="eastAsia"/>
          <w:lang w:eastAsia="zh-CN"/>
        </w:rPr>
        <w:t xml:space="preserve">. For this case, UE cannot assume a fixed relation between SS and carrier </w:t>
      </w:r>
      <w:r w:rsidR="00AD5B30">
        <w:rPr>
          <w:lang w:eastAsia="zh-CN"/>
        </w:rPr>
        <w:t>frequency</w:t>
      </w:r>
      <w:r w:rsidR="00B71964">
        <w:rPr>
          <w:rFonts w:hint="eastAsia"/>
          <w:lang w:eastAsia="zh-CN"/>
        </w:rPr>
        <w:t>.</w:t>
      </w:r>
    </w:p>
    <w:p w:rsidR="005269A4" w:rsidRPr="00B463DD" w:rsidRDefault="005269A4" w:rsidP="00EC6345">
      <w:pPr>
        <w:rPr>
          <w:kern w:val="2"/>
          <w:lang w:eastAsia="zh-CN"/>
        </w:rPr>
      </w:pPr>
      <w:r w:rsidRPr="00B463DD">
        <w:rPr>
          <w:kern w:val="2"/>
          <w:lang w:eastAsia="zh-CN"/>
        </w:rPr>
        <w:t xml:space="preserve">Therefore, we </w:t>
      </w:r>
      <w:r w:rsidR="0077715B">
        <w:rPr>
          <w:kern w:val="2"/>
          <w:lang w:eastAsia="zh-CN"/>
        </w:rPr>
        <w:t>propose that</w:t>
      </w:r>
      <w:r w:rsidRPr="00B463DD">
        <w:rPr>
          <w:kern w:val="2"/>
          <w:lang w:eastAsia="zh-CN"/>
        </w:rPr>
        <w:t xml:space="preserve"> the</w:t>
      </w:r>
      <w:r w:rsidR="008029C3">
        <w:rPr>
          <w:kern w:val="2"/>
          <w:lang w:eastAsia="zh-CN"/>
        </w:rPr>
        <w:t xml:space="preserve"> working assumption from previous meeting </w:t>
      </w:r>
      <w:r w:rsidR="00780542">
        <w:rPr>
          <w:kern w:val="2"/>
          <w:lang w:eastAsia="zh-CN"/>
        </w:rPr>
        <w:t>is</w:t>
      </w:r>
      <w:r w:rsidR="008029C3">
        <w:rPr>
          <w:kern w:val="2"/>
          <w:lang w:eastAsia="zh-CN"/>
        </w:rPr>
        <w:t xml:space="preserve"> confirmed</w:t>
      </w:r>
      <w:r w:rsidR="00780542">
        <w:rPr>
          <w:kern w:val="2"/>
          <w:lang w:eastAsia="zh-CN"/>
        </w:rPr>
        <w:t xml:space="preserve"> and that the </w:t>
      </w:r>
      <w:r w:rsidR="00DB5B9C">
        <w:rPr>
          <w:kern w:val="2"/>
          <w:lang w:eastAsia="zh-CN"/>
        </w:rPr>
        <w:t xml:space="preserve">existing </w:t>
      </w:r>
      <w:r w:rsidR="00780542">
        <w:rPr>
          <w:kern w:val="2"/>
          <w:lang w:eastAsia="zh-CN"/>
        </w:rPr>
        <w:t>agreement is made more precise</w:t>
      </w:r>
      <w:r w:rsidRPr="00B463DD">
        <w:rPr>
          <w:kern w:val="2"/>
          <w:lang w:eastAsia="zh-CN"/>
        </w:rPr>
        <w:t>.</w:t>
      </w:r>
    </w:p>
    <w:p w:rsidR="008029C3" w:rsidRDefault="001A33A1" w:rsidP="00EC6345">
      <w:pPr>
        <w:rPr>
          <w:b/>
        </w:rPr>
      </w:pPr>
      <w:r w:rsidRPr="00623AAA">
        <w:rPr>
          <w:b/>
          <w:kern w:val="2"/>
          <w:lang w:eastAsia="zh-CN"/>
        </w:rPr>
        <w:t>Proposal 1</w:t>
      </w:r>
      <w:r w:rsidR="007D177B">
        <w:rPr>
          <w:b/>
          <w:kern w:val="2"/>
          <w:lang w:eastAsia="zh-CN"/>
        </w:rPr>
        <w:t>.</w:t>
      </w:r>
      <w:r w:rsidRPr="00623AAA">
        <w:rPr>
          <w:b/>
        </w:rPr>
        <w:t xml:space="preserve"> </w:t>
      </w:r>
      <w:r w:rsidR="00780542">
        <w:rPr>
          <w:b/>
        </w:rPr>
        <w:t>RAN1 agrees on the following:</w:t>
      </w:r>
    </w:p>
    <w:p w:rsidR="00B65D41" w:rsidRDefault="008029C3" w:rsidP="00B65D41">
      <w:pPr>
        <w:pStyle w:val="af1"/>
        <w:numPr>
          <w:ilvl w:val="0"/>
          <w:numId w:val="40"/>
        </w:numPr>
        <w:rPr>
          <w:b/>
          <w:kern w:val="2"/>
          <w:lang w:eastAsia="zh-CN"/>
        </w:rPr>
      </w:pPr>
      <w:r>
        <w:rPr>
          <w:b/>
        </w:rPr>
        <w:t xml:space="preserve">Confirm the Working Assumption from RAN1#87: </w:t>
      </w:r>
      <w:r w:rsidR="00B65D41" w:rsidRPr="00B65D41">
        <w:rPr>
          <w:b/>
        </w:rPr>
        <w:t>For a NR cell, the center frequency for the synchronization signal can be different from the center frequency of the NR carrier</w:t>
      </w:r>
      <w:r w:rsidR="00B65D41" w:rsidRPr="00B65D41">
        <w:rPr>
          <w:b/>
          <w:kern w:val="2"/>
          <w:lang w:eastAsia="zh-CN"/>
        </w:rPr>
        <w:t>.</w:t>
      </w:r>
    </w:p>
    <w:p w:rsidR="00B65D41" w:rsidRPr="00B65D41" w:rsidRDefault="00BE0234" w:rsidP="00B65D41">
      <w:pPr>
        <w:pStyle w:val="af1"/>
        <w:numPr>
          <w:ilvl w:val="0"/>
          <w:numId w:val="40"/>
        </w:numPr>
        <w:rPr>
          <w:b/>
          <w:kern w:val="2"/>
          <w:lang w:eastAsia="zh-CN"/>
        </w:rPr>
      </w:pPr>
      <w:r>
        <w:rPr>
          <w:rFonts w:eastAsia="MS Mincho"/>
          <w:b/>
          <w:lang w:eastAsia="ja-JP"/>
        </w:rPr>
        <w:t xml:space="preserve">Make </w:t>
      </w:r>
      <w:r w:rsidR="008029C3">
        <w:rPr>
          <w:rFonts w:eastAsia="MS Mincho"/>
          <w:b/>
          <w:lang w:eastAsia="ja-JP"/>
        </w:rPr>
        <w:t>the agreement from RAN1 NR AdHoc meeting</w:t>
      </w:r>
      <w:r>
        <w:rPr>
          <w:rFonts w:eastAsia="MS Mincho"/>
          <w:b/>
          <w:lang w:eastAsia="ja-JP"/>
        </w:rPr>
        <w:t xml:space="preserve"> more precise</w:t>
      </w:r>
      <w:r w:rsidR="008029C3">
        <w:rPr>
          <w:rFonts w:eastAsia="MS Mincho"/>
          <w:b/>
          <w:lang w:eastAsia="ja-JP"/>
        </w:rPr>
        <w:t xml:space="preserve">: </w:t>
      </w:r>
      <w:r w:rsidR="00B65D41" w:rsidRPr="00B65D41">
        <w:rPr>
          <w:rFonts w:eastAsia="MS Mincho"/>
          <w:b/>
          <w:lang w:eastAsia="ja-JP"/>
        </w:rPr>
        <w:t>When the sync bandwidth is smaller than the minimum system bandwidth for a given frequency band, the synchronization signal frequency raster can be sparser compared to channel raster.</w:t>
      </w:r>
    </w:p>
    <w:p w:rsidR="008B31B6" w:rsidRDefault="00D16A9B" w:rsidP="008B31B6">
      <w:pPr>
        <w:pStyle w:val="2"/>
        <w:rPr>
          <w:kern w:val="2"/>
          <w:lang w:eastAsia="zh-CN"/>
        </w:rPr>
      </w:pPr>
      <w:r>
        <w:rPr>
          <w:kern w:val="2"/>
          <w:lang w:eastAsia="zh-CN"/>
        </w:rPr>
        <w:t>NR carrier frequency raster and SS frequency raster</w:t>
      </w:r>
    </w:p>
    <w:p w:rsidR="008029C3" w:rsidRDefault="00EE44BF">
      <w:pPr>
        <w:rPr>
          <w:lang w:eastAsia="zh-CN"/>
        </w:rPr>
      </w:pPr>
      <w:r>
        <w:rPr>
          <w:lang w:eastAsia="zh-CN"/>
        </w:rPr>
        <w:t xml:space="preserve">The carrier center frequency is determined by a channel number (e.g., the EARFCN in LTE). </w:t>
      </w:r>
      <w:r w:rsidR="008029C3">
        <w:rPr>
          <w:lang w:eastAsia="zh-CN"/>
        </w:rPr>
        <w:t xml:space="preserve">In the RAN1 NR AdHoc meeting, it was a common understanding that defining NR carrier frequency raster may require RAN4 involvement, while it is up to RAN1 to decide on the placement of synchronization signals. A few </w:t>
      </w:r>
      <w:r w:rsidR="001E3170">
        <w:rPr>
          <w:lang w:eastAsia="zh-CN"/>
        </w:rPr>
        <w:t xml:space="preserve">related </w:t>
      </w:r>
      <w:r w:rsidR="008029C3">
        <w:rPr>
          <w:lang w:eastAsia="zh-CN"/>
        </w:rPr>
        <w:t xml:space="preserve">high level observations could </w:t>
      </w:r>
      <w:r w:rsidR="00780542">
        <w:rPr>
          <w:lang w:eastAsia="zh-CN"/>
        </w:rPr>
        <w:t xml:space="preserve">still </w:t>
      </w:r>
      <w:r w:rsidR="008029C3">
        <w:rPr>
          <w:lang w:eastAsia="zh-CN"/>
        </w:rPr>
        <w:t>be made:</w:t>
      </w:r>
    </w:p>
    <w:p w:rsidR="00B65D41" w:rsidRDefault="008029C3" w:rsidP="00B65D41">
      <w:pPr>
        <w:pStyle w:val="af1"/>
        <w:numPr>
          <w:ilvl w:val="0"/>
          <w:numId w:val="41"/>
        </w:numPr>
        <w:rPr>
          <w:lang w:eastAsia="zh-CN"/>
        </w:rPr>
      </w:pPr>
      <w:r>
        <w:rPr>
          <w:lang w:eastAsia="zh-CN"/>
        </w:rPr>
        <w:t>I</w:t>
      </w:r>
      <w:r w:rsidR="00EE44BF">
        <w:rPr>
          <w:lang w:eastAsia="zh-CN"/>
        </w:rPr>
        <w:t>f the SS frequency raster is sparser than the NR carrier frequency raster</w:t>
      </w:r>
      <w:r w:rsidR="00DB5B9C">
        <w:rPr>
          <w:lang w:eastAsia="zh-CN"/>
        </w:rPr>
        <w:t>;</w:t>
      </w:r>
      <w:r w:rsidR="00EE44BF">
        <w:rPr>
          <w:lang w:eastAsia="zh-CN"/>
        </w:rPr>
        <w:t xml:space="preserve"> </w:t>
      </w:r>
    </w:p>
    <w:p w:rsidR="00B65D41" w:rsidRDefault="00EE44BF" w:rsidP="00B65D41">
      <w:pPr>
        <w:pStyle w:val="af1"/>
        <w:numPr>
          <w:ilvl w:val="1"/>
          <w:numId w:val="41"/>
        </w:numPr>
        <w:rPr>
          <w:lang w:eastAsia="zh-CN"/>
        </w:rPr>
      </w:pPr>
      <w:r>
        <w:rPr>
          <w:lang w:eastAsia="zh-CN"/>
        </w:rPr>
        <w:t xml:space="preserve">the SS cannot be located around the carrier center frequency for some </w:t>
      </w:r>
      <w:r w:rsidR="001E3170">
        <w:rPr>
          <w:lang w:eastAsia="zh-CN"/>
        </w:rPr>
        <w:t xml:space="preserve">NR </w:t>
      </w:r>
      <w:r>
        <w:rPr>
          <w:lang w:eastAsia="zh-CN"/>
        </w:rPr>
        <w:t>channel numbers</w:t>
      </w:r>
      <w:r w:rsidR="008029C3">
        <w:rPr>
          <w:lang w:eastAsia="zh-CN"/>
        </w:rPr>
        <w:t>, or</w:t>
      </w:r>
      <w:r>
        <w:rPr>
          <w:lang w:eastAsia="zh-CN"/>
        </w:rPr>
        <w:t xml:space="preserve"> </w:t>
      </w:r>
    </w:p>
    <w:p w:rsidR="00B65D41" w:rsidRDefault="00EE44BF" w:rsidP="00B65D41">
      <w:pPr>
        <w:pStyle w:val="af1"/>
        <w:numPr>
          <w:ilvl w:val="1"/>
          <w:numId w:val="41"/>
        </w:numPr>
        <w:rPr>
          <w:lang w:eastAsia="zh-CN"/>
        </w:rPr>
      </w:pPr>
      <w:r>
        <w:rPr>
          <w:lang w:eastAsia="zh-CN"/>
        </w:rPr>
        <w:t xml:space="preserve">certain </w:t>
      </w:r>
      <w:r w:rsidR="001E3170">
        <w:rPr>
          <w:lang w:eastAsia="zh-CN"/>
        </w:rPr>
        <w:t xml:space="preserve">NR </w:t>
      </w:r>
      <w:r>
        <w:rPr>
          <w:lang w:eastAsia="zh-CN"/>
        </w:rPr>
        <w:t>channel numbers cannot be used</w:t>
      </w:r>
      <w:r w:rsidR="00C85BF1">
        <w:rPr>
          <w:lang w:eastAsia="zh-CN"/>
        </w:rPr>
        <w:t xml:space="preserve"> for NR carrier frequency</w:t>
      </w:r>
      <w:r w:rsidR="001E3170">
        <w:rPr>
          <w:lang w:eastAsia="zh-CN"/>
        </w:rPr>
        <w:t>, if it is required that it should always be possible to locate the SS around the carrier center frequency</w:t>
      </w:r>
      <w:r>
        <w:rPr>
          <w:lang w:eastAsia="zh-CN"/>
        </w:rPr>
        <w:t>.</w:t>
      </w:r>
    </w:p>
    <w:p w:rsidR="00B65D41" w:rsidRDefault="001E3170" w:rsidP="00B65D41">
      <w:pPr>
        <w:pStyle w:val="af1"/>
        <w:numPr>
          <w:ilvl w:val="0"/>
          <w:numId w:val="41"/>
        </w:numPr>
        <w:rPr>
          <w:lang w:eastAsia="zh-CN"/>
        </w:rPr>
      </w:pPr>
      <w:r>
        <w:rPr>
          <w:lang w:eastAsia="zh-CN"/>
        </w:rPr>
        <w:t>Keeping the LTE 100 kHz carrier frequency raster for NR may predominantly only be needed in bands where the UE searches for both LTE and NR carriers.</w:t>
      </w:r>
    </w:p>
    <w:p w:rsidR="00B65D41" w:rsidRDefault="00437B4D" w:rsidP="00B65D41">
      <w:pPr>
        <w:pStyle w:val="af1"/>
        <w:numPr>
          <w:ilvl w:val="0"/>
          <w:numId w:val="41"/>
        </w:numPr>
        <w:rPr>
          <w:lang w:eastAsia="zh-CN"/>
        </w:rPr>
      </w:pPr>
      <w:r>
        <w:rPr>
          <w:lang w:eastAsia="zh-CN"/>
        </w:rPr>
        <w:t xml:space="preserve">The cell selection process in LTE is defined in </w:t>
      </w:r>
      <w:r w:rsidR="000738B8">
        <w:rPr>
          <w:lang w:eastAsia="zh-CN"/>
        </w:rPr>
        <w:fldChar w:fldCharType="begin"/>
      </w:r>
      <w:r w:rsidR="00BE0234">
        <w:rPr>
          <w:lang w:eastAsia="zh-CN"/>
        </w:rPr>
        <w:instrText xml:space="preserve"> REF _Ref473040363 \r \h </w:instrText>
      </w:r>
      <w:r w:rsidR="000738B8">
        <w:rPr>
          <w:lang w:eastAsia="zh-CN"/>
        </w:rPr>
      </w:r>
      <w:r w:rsidR="000738B8">
        <w:rPr>
          <w:lang w:eastAsia="zh-CN"/>
        </w:rPr>
        <w:fldChar w:fldCharType="separate"/>
      </w:r>
      <w:r w:rsidR="0084484C">
        <w:rPr>
          <w:lang w:eastAsia="zh-CN"/>
        </w:rPr>
        <w:t>[2]</w:t>
      </w:r>
      <w:r w:rsidR="000738B8">
        <w:rPr>
          <w:lang w:eastAsia="zh-CN"/>
        </w:rPr>
        <w:fldChar w:fldCharType="end"/>
      </w:r>
      <w:r>
        <w:rPr>
          <w:lang w:eastAsia="zh-CN"/>
        </w:rPr>
        <w:t xml:space="preserve"> as </w:t>
      </w:r>
      <w:r w:rsidR="00780542">
        <w:rPr>
          <w:lang w:eastAsia="zh-CN"/>
        </w:rPr>
        <w:t>cited below.</w:t>
      </w:r>
      <w:r w:rsidR="00780542" w:rsidRPr="00780542">
        <w:t xml:space="preserve"> </w:t>
      </w:r>
      <w:r w:rsidR="00780542" w:rsidRPr="00437B4D">
        <w:t xml:space="preserve">That is, in case the UE has no stored information, the UE behavior on how to search is not specified and all carrier frequencies have the same priority in that sense. The same principle </w:t>
      </w:r>
      <w:r w:rsidR="00DB5B9C">
        <w:t>sh</w:t>
      </w:r>
      <w:r w:rsidR="00780542" w:rsidRPr="00437B4D">
        <w:t>ould be the default also for an NR UE</w:t>
      </w:r>
      <w:r w:rsidR="00780542">
        <w:t xml:space="preserve">, i.e., </w:t>
      </w:r>
      <w:r w:rsidR="00DB5B9C">
        <w:t xml:space="preserve">searching is up to UE implementation and </w:t>
      </w:r>
      <w:r w:rsidR="00780542">
        <w:t>there are no priorities assigned to certain carrier frequencies in the specification</w:t>
      </w:r>
      <w:r w:rsidR="00780542" w:rsidRPr="00437B4D">
        <w:t>.</w:t>
      </w:r>
    </w:p>
    <w:p w:rsidR="00B65D41" w:rsidRPr="00B65D41" w:rsidRDefault="00B65D41" w:rsidP="00B65D41">
      <w:pPr>
        <w:pStyle w:val="B1"/>
        <w:numPr>
          <w:ilvl w:val="1"/>
          <w:numId w:val="41"/>
        </w:numPr>
        <w:rPr>
          <w:i/>
        </w:rPr>
      </w:pPr>
      <w:r w:rsidRPr="00B65D41">
        <w:rPr>
          <w:i/>
        </w:rPr>
        <w:t>The UE shall use one of the following two cell selection procedures:</w:t>
      </w:r>
    </w:p>
    <w:p w:rsidR="00B65D41" w:rsidRPr="00B65D41" w:rsidRDefault="00B65D41" w:rsidP="00B65D41">
      <w:pPr>
        <w:pStyle w:val="B2"/>
        <w:ind w:firstLine="424"/>
        <w:rPr>
          <w:i/>
        </w:rPr>
      </w:pPr>
      <w:r w:rsidRPr="00B65D41">
        <w:rPr>
          <w:i/>
        </w:rPr>
        <w:t>a)</w:t>
      </w:r>
      <w:r w:rsidRPr="00B65D41">
        <w:rPr>
          <w:i/>
        </w:rPr>
        <w:tab/>
        <w:t>Initial Cell Selection</w:t>
      </w:r>
    </w:p>
    <w:p w:rsidR="00B65D41" w:rsidRPr="00B65D41" w:rsidRDefault="00B65D41" w:rsidP="00B65D41">
      <w:pPr>
        <w:pStyle w:val="B2"/>
        <w:ind w:left="1800" w:firstLine="0"/>
        <w:rPr>
          <w:i/>
        </w:rPr>
      </w:pPr>
      <w:r w:rsidRPr="00B65D41">
        <w:rPr>
          <w:i/>
        </w:rPr>
        <w:t>This procedure requires no prior knowledge of which RF channels are E-UTRA or NB-IoT carriers. The UE shall scan all RF channels in the E-UTRA bands according to its capabilities to find a suitable cell.</w:t>
      </w:r>
      <w:r w:rsidRPr="00B65D41">
        <w:rPr>
          <w:i/>
          <w:snapToGrid w:val="0"/>
          <w:lang w:eastAsia="ja-JP"/>
        </w:rPr>
        <w:t xml:space="preserve"> </w:t>
      </w:r>
      <w:r w:rsidRPr="00B65D41">
        <w:rPr>
          <w:i/>
        </w:rPr>
        <w:t>On each carrier frequency, the UE need only search for the strongest cell. Once a suitable cell is found this cell shall be selected.</w:t>
      </w:r>
    </w:p>
    <w:p w:rsidR="00B65D41" w:rsidRPr="00B65D41" w:rsidRDefault="00B65D41" w:rsidP="00B65D41">
      <w:pPr>
        <w:pStyle w:val="B2"/>
        <w:ind w:firstLine="424"/>
        <w:rPr>
          <w:i/>
        </w:rPr>
      </w:pPr>
      <w:r w:rsidRPr="00B65D41">
        <w:rPr>
          <w:i/>
        </w:rPr>
        <w:t>b)</w:t>
      </w:r>
      <w:r w:rsidRPr="00B65D41">
        <w:rPr>
          <w:i/>
        </w:rPr>
        <w:tab/>
        <w:t>Stored Information Cell Selection</w:t>
      </w:r>
    </w:p>
    <w:p w:rsidR="00B65D41" w:rsidRDefault="00B65D41" w:rsidP="00B65D41">
      <w:pPr>
        <w:pStyle w:val="B2"/>
        <w:ind w:left="1800" w:firstLine="0"/>
        <w:rPr>
          <w:i/>
        </w:rPr>
      </w:pPr>
      <w:r w:rsidRPr="00B65D41">
        <w:rPr>
          <w:i/>
        </w:rPr>
        <w:t>This procedure requires stored information of carrier frequencies and optionally also information on cell parameters, from previously received measurement control information elements or from previously detected cells</w:t>
      </w:r>
      <w:r w:rsidRPr="00B65D41">
        <w:rPr>
          <w:i/>
          <w:snapToGrid w:val="0"/>
        </w:rPr>
        <w:t xml:space="preserve">. </w:t>
      </w:r>
      <w:r w:rsidRPr="00B65D41">
        <w:rPr>
          <w:i/>
        </w:rPr>
        <w:t>Once the UE has found a suitable cell the UE shall select it. If no suitable cell is found the Initial Cell Selection procedure shall be started.</w:t>
      </w:r>
    </w:p>
    <w:p w:rsidR="00B65D41" w:rsidRDefault="00B65D41" w:rsidP="00B65D41">
      <w:pPr>
        <w:pStyle w:val="B2"/>
        <w:ind w:left="567" w:firstLine="0"/>
        <w:jc w:val="both"/>
        <w:rPr>
          <w:lang w:eastAsia="zh-CN"/>
        </w:rPr>
      </w:pPr>
    </w:p>
    <w:p w:rsidR="00D50899" w:rsidRDefault="00B85E0C">
      <w:pPr>
        <w:pStyle w:val="3"/>
        <w:rPr>
          <w:kern w:val="2"/>
          <w:lang w:eastAsia="zh-CN"/>
        </w:rPr>
      </w:pPr>
      <w:r>
        <w:rPr>
          <w:kern w:val="2"/>
          <w:lang w:eastAsia="zh-CN"/>
        </w:rPr>
        <w:lastRenderedPageBreak/>
        <w:t>NR carrier frequency raster</w:t>
      </w:r>
    </w:p>
    <w:p w:rsidR="007F382A" w:rsidRDefault="00A01FE4">
      <w:pPr>
        <w:rPr>
          <w:lang w:eastAsia="zh-CN"/>
        </w:rPr>
      </w:pPr>
      <w:r>
        <w:rPr>
          <w:lang w:eastAsia="zh-CN"/>
        </w:rPr>
        <w:t>For LTE-</w:t>
      </w:r>
      <w:r w:rsidRPr="00E63076">
        <w:rPr>
          <w:lang w:eastAsia="zh-CN"/>
        </w:rPr>
        <w:t>NR coexistence scenario</w:t>
      </w:r>
      <w:r>
        <w:rPr>
          <w:lang w:eastAsia="zh-CN"/>
        </w:rPr>
        <w:t xml:space="preserve">, it is beneficial if </w:t>
      </w:r>
      <w:r w:rsidR="00717A91">
        <w:rPr>
          <w:lang w:eastAsia="zh-CN"/>
        </w:rPr>
        <w:t xml:space="preserve">the </w:t>
      </w:r>
      <w:r w:rsidRPr="00E63076">
        <w:rPr>
          <w:lang w:eastAsia="zh-CN"/>
        </w:rPr>
        <w:t xml:space="preserve">NR </w:t>
      </w:r>
      <w:r>
        <w:rPr>
          <w:lang w:eastAsia="zh-CN"/>
        </w:rPr>
        <w:t>carrier frequenc</w:t>
      </w:r>
      <w:r w:rsidR="00717A91">
        <w:rPr>
          <w:lang w:eastAsia="zh-CN"/>
        </w:rPr>
        <w:t>ies are</w:t>
      </w:r>
      <w:r>
        <w:rPr>
          <w:lang w:eastAsia="zh-CN"/>
        </w:rPr>
        <w:t xml:space="preserve"> aligned with th</w:t>
      </w:r>
      <w:r w:rsidR="00717A91">
        <w:rPr>
          <w:lang w:eastAsia="zh-CN"/>
        </w:rPr>
        <w:t>ose</w:t>
      </w:r>
      <w:r>
        <w:rPr>
          <w:lang w:eastAsia="zh-CN"/>
        </w:rPr>
        <w:t xml:space="preserve"> of </w:t>
      </w:r>
      <w:r w:rsidRPr="00E63076">
        <w:rPr>
          <w:lang w:eastAsia="zh-CN"/>
        </w:rPr>
        <w:t>LTE</w:t>
      </w:r>
      <w:r>
        <w:rPr>
          <w:lang w:eastAsia="zh-CN"/>
        </w:rPr>
        <w:t xml:space="preserve">. For example, a 100 kHz </w:t>
      </w:r>
      <w:r w:rsidR="00717A91">
        <w:rPr>
          <w:lang w:eastAsia="zh-CN"/>
        </w:rPr>
        <w:t xml:space="preserve">frequency raster </w:t>
      </w:r>
      <w:r>
        <w:rPr>
          <w:lang w:eastAsia="zh-CN"/>
        </w:rPr>
        <w:t xml:space="preserve">as in LTE </w:t>
      </w:r>
      <w:r w:rsidR="004A5063">
        <w:rPr>
          <w:lang w:eastAsia="zh-CN"/>
        </w:rPr>
        <w:t xml:space="preserve">is </w:t>
      </w:r>
      <w:r w:rsidR="00717A91">
        <w:rPr>
          <w:lang w:eastAsia="zh-CN"/>
        </w:rPr>
        <w:t>desirable</w:t>
      </w:r>
      <w:r>
        <w:rPr>
          <w:lang w:eastAsia="zh-CN"/>
        </w:rPr>
        <w:t xml:space="preserve">. </w:t>
      </w:r>
      <w:r w:rsidR="00CE7704">
        <w:rPr>
          <w:lang w:eastAsia="zh-CN"/>
        </w:rPr>
        <w:t xml:space="preserve">At least in frequency bands not defined for LTE, </w:t>
      </w:r>
      <w:r w:rsidR="00780542">
        <w:rPr>
          <w:lang w:eastAsia="zh-CN"/>
        </w:rPr>
        <w:t xml:space="preserve">it should be considered to make </w:t>
      </w:r>
      <w:r w:rsidR="00CE7704">
        <w:rPr>
          <w:lang w:eastAsia="zh-CN"/>
        </w:rPr>
        <w:t>t</w:t>
      </w:r>
      <w:r w:rsidR="00B85E0C">
        <w:rPr>
          <w:lang w:eastAsia="zh-CN"/>
        </w:rPr>
        <w:t xml:space="preserve">he NR carrier frequency </w:t>
      </w:r>
      <w:r w:rsidR="00FD1786">
        <w:rPr>
          <w:lang w:eastAsia="zh-CN"/>
        </w:rPr>
        <w:t xml:space="preserve">spacing </w:t>
      </w:r>
      <w:r w:rsidR="00694794">
        <w:rPr>
          <w:lang w:eastAsia="zh-CN"/>
        </w:rPr>
        <w:t>larger than 100 kHz</w:t>
      </w:r>
      <w:r w:rsidR="00CE7704">
        <w:rPr>
          <w:lang w:eastAsia="zh-CN"/>
        </w:rPr>
        <w:t>. In particular, it is beneficial if the N</w:t>
      </w:r>
      <w:r w:rsidR="00EE44BF">
        <w:rPr>
          <w:lang w:eastAsia="zh-CN"/>
        </w:rPr>
        <w:t xml:space="preserve">R carrier frequency </w:t>
      </w:r>
      <w:r w:rsidR="00FD53E2">
        <w:rPr>
          <w:lang w:eastAsia="zh-CN"/>
        </w:rPr>
        <w:t xml:space="preserve">could be a multiple of a </w:t>
      </w:r>
      <w:r w:rsidR="00CE7704">
        <w:rPr>
          <w:lang w:eastAsia="zh-CN"/>
        </w:rPr>
        <w:t xml:space="preserve">NR </w:t>
      </w:r>
      <w:r w:rsidR="00FD53E2">
        <w:rPr>
          <w:lang w:eastAsia="zh-CN"/>
        </w:rPr>
        <w:t>subcarrier spacing</w:t>
      </w:r>
      <w:r w:rsidR="005771F6">
        <w:rPr>
          <w:lang w:eastAsia="zh-CN"/>
        </w:rPr>
        <w:t xml:space="preserve"> (SCS)</w:t>
      </w:r>
      <w:r w:rsidR="00FD53E2">
        <w:rPr>
          <w:lang w:eastAsia="zh-CN"/>
        </w:rPr>
        <w:t xml:space="preserve">, </w:t>
      </w:r>
      <w:r w:rsidR="001E4B77">
        <w:rPr>
          <w:lang w:eastAsia="zh-CN"/>
        </w:rPr>
        <w:t>see Sec. 2.2.2</w:t>
      </w:r>
      <w:r w:rsidR="00CE7704">
        <w:rPr>
          <w:lang w:eastAsia="zh-CN"/>
        </w:rPr>
        <w:t>, since this will make the overhead of the SS smaller (i.e., SS occupies as few PRBs as possible)</w:t>
      </w:r>
      <w:r w:rsidR="001E4B77">
        <w:rPr>
          <w:lang w:eastAsia="zh-CN"/>
        </w:rPr>
        <w:t>.</w:t>
      </w:r>
      <w:r w:rsidR="00661491">
        <w:rPr>
          <w:lang w:eastAsia="zh-CN"/>
        </w:rPr>
        <w:t xml:space="preserve"> </w:t>
      </w:r>
      <w:r w:rsidR="002F7CB6">
        <w:rPr>
          <w:lang w:eastAsia="zh-CN"/>
        </w:rPr>
        <w:t xml:space="preserve">Moreover, using an NR carrier frequency </w:t>
      </w:r>
      <w:r w:rsidR="00FD1786">
        <w:rPr>
          <w:lang w:eastAsia="zh-CN"/>
        </w:rPr>
        <w:t>spacing</w:t>
      </w:r>
      <w:r w:rsidR="002F7CB6">
        <w:rPr>
          <w:lang w:eastAsia="zh-CN"/>
        </w:rPr>
        <w:t xml:space="preserve"> smaller than the </w:t>
      </w:r>
      <w:r w:rsidR="005771F6">
        <w:rPr>
          <w:lang w:eastAsia="zh-CN"/>
        </w:rPr>
        <w:t>SCS</w:t>
      </w:r>
      <w:r w:rsidR="002F7CB6">
        <w:rPr>
          <w:lang w:eastAsia="zh-CN"/>
        </w:rPr>
        <w:t xml:space="preserve"> may not </w:t>
      </w:r>
      <w:r w:rsidR="0077715B">
        <w:rPr>
          <w:lang w:eastAsia="zh-CN"/>
        </w:rPr>
        <w:t xml:space="preserve">be </w:t>
      </w:r>
      <w:r w:rsidR="002F7CB6">
        <w:rPr>
          <w:lang w:eastAsia="zh-CN"/>
        </w:rPr>
        <w:t>needed.</w:t>
      </w:r>
      <w:r w:rsidR="00CE7704">
        <w:rPr>
          <w:lang w:eastAsia="zh-CN"/>
        </w:rPr>
        <w:t xml:space="preserve"> Hence, the RAN1 specific impact of the NR carrier frequency raster should at least be liaised to RAN4. </w:t>
      </w:r>
    </w:p>
    <w:p w:rsidR="00A01FE4" w:rsidRDefault="007F382A">
      <w:pPr>
        <w:rPr>
          <w:b/>
        </w:rPr>
      </w:pPr>
      <w:r>
        <w:rPr>
          <w:b/>
          <w:kern w:val="2"/>
          <w:lang w:eastAsia="zh-CN"/>
        </w:rPr>
        <w:t>Proposal 2.</w:t>
      </w:r>
      <w:r w:rsidRPr="00623AAA">
        <w:rPr>
          <w:b/>
        </w:rPr>
        <w:t xml:space="preserve"> </w:t>
      </w:r>
      <w:r>
        <w:rPr>
          <w:b/>
        </w:rPr>
        <w:t>Inform RAN4 that it is beneficial</w:t>
      </w:r>
      <w:r w:rsidR="00A01FE4">
        <w:rPr>
          <w:b/>
        </w:rPr>
        <w:t>:</w:t>
      </w:r>
      <w:r>
        <w:rPr>
          <w:b/>
        </w:rPr>
        <w:t xml:space="preserve"> </w:t>
      </w:r>
    </w:p>
    <w:p w:rsidR="000738B8" w:rsidRDefault="00C72701">
      <w:pPr>
        <w:pStyle w:val="af1"/>
        <w:numPr>
          <w:ilvl w:val="0"/>
          <w:numId w:val="41"/>
        </w:numPr>
        <w:rPr>
          <w:lang w:eastAsia="zh-CN"/>
        </w:rPr>
      </w:pPr>
      <w:r w:rsidRPr="00C72701">
        <w:rPr>
          <w:b/>
        </w:rPr>
        <w:t>if the NR carrier frequencies could be on a raster which is a multiple of an NR subcarrier spacing</w:t>
      </w:r>
      <w:r w:rsidR="00A01FE4">
        <w:rPr>
          <w:b/>
        </w:rPr>
        <w:t>, and</w:t>
      </w:r>
    </w:p>
    <w:p w:rsidR="000738B8" w:rsidRDefault="00A01FE4">
      <w:pPr>
        <w:pStyle w:val="af1"/>
        <w:numPr>
          <w:ilvl w:val="0"/>
          <w:numId w:val="41"/>
        </w:numPr>
        <w:rPr>
          <w:lang w:eastAsia="zh-CN"/>
        </w:rPr>
      </w:pPr>
      <w:r>
        <w:rPr>
          <w:b/>
        </w:rPr>
        <w:t>if the NR carrier frequencies are aligned with the LTE carrier frequencies.</w:t>
      </w:r>
    </w:p>
    <w:p w:rsidR="00A01FE4" w:rsidRDefault="00C72701" w:rsidP="00A01FE4">
      <w:pPr>
        <w:rPr>
          <w:b/>
        </w:rPr>
      </w:pPr>
      <w:r w:rsidRPr="00C72701">
        <w:rPr>
          <w:b/>
        </w:rPr>
        <w:t>Note:</w:t>
      </w:r>
      <w:r w:rsidR="00A01FE4">
        <w:rPr>
          <w:b/>
        </w:rPr>
        <w:t xml:space="preserve"> Both these properties may or may not be applicable simultaneously.</w:t>
      </w:r>
    </w:p>
    <w:p w:rsidR="00DB4229" w:rsidRDefault="00DB4229" w:rsidP="00A01FE4">
      <w:r>
        <w:t xml:space="preserve">In LTE downlink, the carrier frequency is located through the middle of the DC subcarrier. In NR, there may not be a dedicated DC central subcarrier. Thus, the NR carrier frequency could be defined either through the middle of a </w:t>
      </w:r>
      <w:r w:rsidR="0090677E">
        <w:t xml:space="preserve">NR </w:t>
      </w:r>
      <w:r>
        <w:t>subcarrier, or between two NR subcarriers.</w:t>
      </w:r>
      <w:r w:rsidR="0090677E">
        <w:t xml:space="preserve"> </w:t>
      </w:r>
      <w:r w:rsidR="00B81936">
        <w:t>This relates to the definition of the OFDM signal generation described by the RAN1 specifications but i</w:t>
      </w:r>
      <w:r w:rsidR="0090677E">
        <w:t xml:space="preserve">t could be considered to seek further input from RAN4 </w:t>
      </w:r>
      <w:r w:rsidR="00B81936">
        <w:t xml:space="preserve">if there are any practical constraints. </w:t>
      </w:r>
      <w:r w:rsidR="0090677E">
        <w:t xml:space="preserve"> </w:t>
      </w:r>
    </w:p>
    <w:p w:rsidR="00B81936" w:rsidRPr="00DB4229" w:rsidRDefault="00B81936" w:rsidP="00A01FE4">
      <w:pPr>
        <w:rPr>
          <w:lang w:eastAsia="zh-CN"/>
        </w:rPr>
      </w:pPr>
      <w:r>
        <w:rPr>
          <w:b/>
          <w:kern w:val="2"/>
          <w:lang w:eastAsia="zh-CN"/>
        </w:rPr>
        <w:t>Proposal 3. Seek further input from RAN4 on any constraints for the definition of the NR carrier frequency, i.e., whether it is defined in the middle  of a subcarrier or in between two subcarriers.</w:t>
      </w:r>
    </w:p>
    <w:p w:rsidR="00D50899" w:rsidRDefault="00B85E0C">
      <w:pPr>
        <w:pStyle w:val="3"/>
        <w:rPr>
          <w:lang w:eastAsia="zh-CN"/>
        </w:rPr>
      </w:pPr>
      <w:r>
        <w:rPr>
          <w:lang w:eastAsia="zh-CN"/>
        </w:rPr>
        <w:t>SS frequency raster</w:t>
      </w:r>
    </w:p>
    <w:p w:rsidR="002B4181" w:rsidRDefault="002B4181" w:rsidP="0096272C">
      <w:pPr>
        <w:rPr>
          <w:kern w:val="2"/>
          <w:lang w:eastAsia="zh-CN"/>
        </w:rPr>
      </w:pPr>
      <w:r>
        <w:rPr>
          <w:kern w:val="2"/>
          <w:lang w:eastAsia="zh-CN"/>
        </w:rPr>
        <w:t>There are two main properties which should be considered for the selection of a SS frequency raster.</w:t>
      </w:r>
    </w:p>
    <w:p w:rsidR="00B65D41" w:rsidRPr="00FD1786" w:rsidRDefault="00FD1786" w:rsidP="00FD1786">
      <w:pPr>
        <w:ind w:left="47"/>
        <w:rPr>
          <w:kern w:val="2"/>
          <w:lang w:eastAsia="zh-CN"/>
        </w:rPr>
      </w:pPr>
      <w:r>
        <w:rPr>
          <w:b/>
          <w:kern w:val="2"/>
          <w:lang w:eastAsia="zh-CN"/>
        </w:rPr>
        <w:t xml:space="preserve">Property 1: </w:t>
      </w:r>
      <w:r w:rsidR="00B65D41" w:rsidRPr="00FD1786">
        <w:rPr>
          <w:b/>
          <w:kern w:val="2"/>
          <w:lang w:eastAsia="zh-CN"/>
        </w:rPr>
        <w:t>Maintain orthogonality among the subcarriers</w:t>
      </w:r>
      <w:r>
        <w:rPr>
          <w:b/>
          <w:kern w:val="2"/>
          <w:lang w:eastAsia="zh-CN"/>
        </w:rPr>
        <w:t>.</w:t>
      </w:r>
      <w:r w:rsidR="002B4181" w:rsidRPr="00FD1786">
        <w:rPr>
          <w:kern w:val="2"/>
          <w:lang w:eastAsia="zh-CN"/>
        </w:rPr>
        <w:t xml:space="preserve"> The SS frequency raster should result in the center frequency of the SS being aligned with one of the subcarriers in the NR carrier.</w:t>
      </w:r>
    </w:p>
    <w:p w:rsidR="00B65D41" w:rsidRPr="00FD1786" w:rsidRDefault="00FD1786" w:rsidP="00FD1786">
      <w:pPr>
        <w:rPr>
          <w:kern w:val="2"/>
          <w:lang w:eastAsia="zh-CN"/>
        </w:rPr>
      </w:pPr>
      <w:r>
        <w:rPr>
          <w:b/>
          <w:kern w:val="2"/>
          <w:lang w:eastAsia="zh-CN"/>
        </w:rPr>
        <w:t xml:space="preserve">Property 2: </w:t>
      </w:r>
      <w:r w:rsidR="002B4181" w:rsidRPr="00FD1786">
        <w:rPr>
          <w:b/>
          <w:kern w:val="2"/>
          <w:lang w:eastAsia="zh-CN"/>
        </w:rPr>
        <w:t>Minimize the number of PRBs for the SS</w:t>
      </w:r>
      <w:r>
        <w:rPr>
          <w:b/>
          <w:kern w:val="2"/>
          <w:lang w:eastAsia="zh-CN"/>
        </w:rPr>
        <w:t>.</w:t>
      </w:r>
      <w:r w:rsidR="002B4181" w:rsidRPr="00FD1786">
        <w:rPr>
          <w:kern w:val="2"/>
          <w:lang w:eastAsia="zh-CN"/>
        </w:rPr>
        <w:t xml:space="preserve"> The SS center frequency </w:t>
      </w:r>
      <w:r w:rsidR="00B27499" w:rsidRPr="00FD1786">
        <w:rPr>
          <w:kern w:val="2"/>
          <w:lang w:eastAsia="zh-CN"/>
        </w:rPr>
        <w:t>should be</w:t>
      </w:r>
      <w:r w:rsidR="002B4181" w:rsidRPr="00FD1786">
        <w:rPr>
          <w:kern w:val="2"/>
          <w:lang w:eastAsia="zh-CN"/>
        </w:rPr>
        <w:t xml:space="preserve"> located on a raster which is a multiple of the predefined numerology PRB size.</w:t>
      </w:r>
    </w:p>
    <w:p w:rsidR="000F59C8" w:rsidRDefault="002B4181" w:rsidP="0096272C">
      <w:pPr>
        <w:rPr>
          <w:kern w:val="2"/>
          <w:lang w:eastAsia="zh-CN"/>
        </w:rPr>
      </w:pPr>
      <w:r>
        <w:rPr>
          <w:kern w:val="2"/>
          <w:lang w:eastAsia="zh-CN"/>
        </w:rPr>
        <w:t>The first property</w:t>
      </w:r>
      <w:r w:rsidR="001E4B77">
        <w:rPr>
          <w:kern w:val="2"/>
          <w:lang w:eastAsia="zh-CN"/>
        </w:rPr>
        <w:t xml:space="preserve"> </w:t>
      </w:r>
      <w:r w:rsidR="00826741">
        <w:rPr>
          <w:kern w:val="2"/>
          <w:lang w:eastAsia="zh-CN"/>
        </w:rPr>
        <w:t xml:space="preserve">allows using the same FFT for the SS as the other </w:t>
      </w:r>
      <w:r w:rsidR="005771F6">
        <w:rPr>
          <w:kern w:val="2"/>
          <w:lang w:eastAsia="zh-CN"/>
        </w:rPr>
        <w:t xml:space="preserve">NR </w:t>
      </w:r>
      <w:r w:rsidR="00826741">
        <w:rPr>
          <w:kern w:val="2"/>
          <w:lang w:eastAsia="zh-CN"/>
        </w:rPr>
        <w:t xml:space="preserve">channels/signals and therefore maintains orthogonality. </w:t>
      </w:r>
      <w:r w:rsidR="000F59C8">
        <w:rPr>
          <w:kern w:val="2"/>
          <w:lang w:eastAsia="zh-CN"/>
        </w:rPr>
        <w:t>The SS center frequency should therefore be a multiple of the NR carrier frequency, which would be achieved if the SS center frequencies are a subset of the NR carrier frequencies. For example,</w:t>
      </w:r>
      <w:r w:rsidR="000F59C8" w:rsidRPr="000F59C8">
        <w:rPr>
          <w:kern w:val="2"/>
          <w:lang w:eastAsia="zh-CN"/>
        </w:rPr>
        <w:t xml:space="preserve"> </w:t>
      </w:r>
      <w:r w:rsidR="000F59C8">
        <w:rPr>
          <w:kern w:val="2"/>
          <w:lang w:eastAsia="zh-CN"/>
        </w:rPr>
        <w:t xml:space="preserve">if the NR carrier frequency </w:t>
      </w:r>
      <w:r w:rsidR="005771F6">
        <w:rPr>
          <w:kern w:val="2"/>
          <w:lang w:eastAsia="zh-CN"/>
        </w:rPr>
        <w:t>spacing</w:t>
      </w:r>
      <w:r w:rsidR="000F59C8">
        <w:rPr>
          <w:kern w:val="2"/>
          <w:lang w:eastAsia="zh-CN"/>
        </w:rPr>
        <w:t xml:space="preserve"> would be the same as for LTE, i.e., 100 kHz, the SS frequency </w:t>
      </w:r>
      <w:r w:rsidR="005771F6">
        <w:rPr>
          <w:kern w:val="2"/>
          <w:lang w:eastAsia="zh-CN"/>
        </w:rPr>
        <w:t>spacing</w:t>
      </w:r>
      <w:r w:rsidR="000F59C8">
        <w:rPr>
          <w:kern w:val="2"/>
          <w:lang w:eastAsia="zh-CN"/>
        </w:rPr>
        <w:t xml:space="preserve"> should be a multiple of 100 kHz while also fulfilling being a multiple of the </w:t>
      </w:r>
      <w:r w:rsidR="005771F6">
        <w:rPr>
          <w:kern w:val="2"/>
          <w:lang w:eastAsia="zh-CN"/>
        </w:rPr>
        <w:t>SCS</w:t>
      </w:r>
      <w:r w:rsidR="000F59C8">
        <w:rPr>
          <w:kern w:val="2"/>
          <w:lang w:eastAsia="zh-CN"/>
        </w:rPr>
        <w:t xml:space="preserve">, e.g., a </w:t>
      </w:r>
      <w:r w:rsidR="005771F6">
        <w:rPr>
          <w:kern w:val="2"/>
          <w:lang w:eastAsia="zh-CN"/>
        </w:rPr>
        <w:t>SS frequency spacing</w:t>
      </w:r>
      <w:r w:rsidR="000F59C8">
        <w:rPr>
          <w:kern w:val="2"/>
          <w:lang w:eastAsia="zh-CN"/>
        </w:rPr>
        <w:t xml:space="preserve"> of 300 kHz for 15, 30 or 60 kHz </w:t>
      </w:r>
      <w:r w:rsidR="005771F6">
        <w:rPr>
          <w:kern w:val="2"/>
          <w:lang w:eastAsia="zh-CN"/>
        </w:rPr>
        <w:t>SCS</w:t>
      </w:r>
      <w:r w:rsidR="000F59C8">
        <w:rPr>
          <w:kern w:val="2"/>
          <w:lang w:eastAsia="zh-CN"/>
        </w:rPr>
        <w:t xml:space="preserve">. However, if the NR carrier frequency </w:t>
      </w:r>
      <w:r w:rsidR="005771F6">
        <w:rPr>
          <w:kern w:val="2"/>
          <w:lang w:eastAsia="zh-CN"/>
        </w:rPr>
        <w:t xml:space="preserve">spacing </w:t>
      </w:r>
      <w:r w:rsidR="000F59C8">
        <w:rPr>
          <w:kern w:val="2"/>
          <w:lang w:eastAsia="zh-CN"/>
        </w:rPr>
        <w:t xml:space="preserve">could be defined as a multiple of </w:t>
      </w:r>
      <w:r w:rsidR="006F7C73">
        <w:rPr>
          <w:kern w:val="2"/>
          <w:lang w:eastAsia="zh-CN"/>
        </w:rPr>
        <w:t xml:space="preserve">the </w:t>
      </w:r>
      <w:r w:rsidR="005771F6">
        <w:rPr>
          <w:kern w:val="2"/>
          <w:lang w:eastAsia="zh-CN"/>
        </w:rPr>
        <w:t>SCS only</w:t>
      </w:r>
      <w:r w:rsidR="006F7C73">
        <w:rPr>
          <w:kern w:val="2"/>
          <w:lang w:eastAsia="zh-CN"/>
        </w:rPr>
        <w:t xml:space="preserve">, e.g., </w:t>
      </w:r>
      <w:r w:rsidR="000D33FD">
        <w:rPr>
          <w:kern w:val="2"/>
          <w:lang w:eastAsia="zh-CN"/>
        </w:rPr>
        <w:t xml:space="preserve">a multiple of </w:t>
      </w:r>
      <w:r w:rsidR="000F59C8">
        <w:rPr>
          <w:kern w:val="2"/>
          <w:lang w:eastAsia="zh-CN"/>
        </w:rPr>
        <w:t xml:space="preserve">15, 30 or 60 kHz, </w:t>
      </w:r>
      <w:r w:rsidR="006F7C73">
        <w:rPr>
          <w:kern w:val="2"/>
          <w:lang w:eastAsia="zh-CN"/>
        </w:rPr>
        <w:t xml:space="preserve">it is sufficient that the SS frequency </w:t>
      </w:r>
      <w:r w:rsidR="005771F6">
        <w:rPr>
          <w:kern w:val="2"/>
          <w:lang w:eastAsia="zh-CN"/>
        </w:rPr>
        <w:t>spacing</w:t>
      </w:r>
      <w:r w:rsidR="006F7C73">
        <w:rPr>
          <w:kern w:val="2"/>
          <w:lang w:eastAsia="zh-CN"/>
        </w:rPr>
        <w:t xml:space="preserve"> is a multiple of the </w:t>
      </w:r>
      <w:r w:rsidR="005771F6">
        <w:rPr>
          <w:kern w:val="2"/>
          <w:lang w:eastAsia="zh-CN"/>
        </w:rPr>
        <w:t>SCS</w:t>
      </w:r>
      <w:r w:rsidR="006F7C73">
        <w:rPr>
          <w:kern w:val="2"/>
          <w:lang w:eastAsia="zh-CN"/>
        </w:rPr>
        <w:t>.</w:t>
      </w:r>
    </w:p>
    <w:p w:rsidR="00FD53E2" w:rsidRDefault="0096272C" w:rsidP="0096272C">
      <w:pPr>
        <w:rPr>
          <w:kern w:val="2"/>
          <w:lang w:eastAsia="zh-CN"/>
        </w:rPr>
      </w:pPr>
      <w:r>
        <w:rPr>
          <w:kern w:val="2"/>
          <w:lang w:eastAsia="zh-CN"/>
        </w:rPr>
        <w:t xml:space="preserve">For example, </w:t>
      </w:r>
      <w:r w:rsidR="00062641">
        <w:rPr>
          <w:kern w:val="2"/>
          <w:lang w:eastAsia="zh-CN"/>
        </w:rPr>
        <w:t xml:space="preserve">with 12 subcarriers per PRB, </w:t>
      </w:r>
      <w:r w:rsidR="0051682B">
        <w:rPr>
          <w:kern w:val="2"/>
          <w:lang w:eastAsia="zh-CN"/>
        </w:rPr>
        <w:t xml:space="preserve">a given frequency band starting at frequency </w:t>
      </w:r>
      <m:oMath>
        <m:sSub>
          <m:sSubPr>
            <m:ctrlPr>
              <w:rPr>
                <w:rFonts w:ascii="Cambria Math" w:hAnsi="Cambria Math"/>
                <w:i/>
                <w:kern w:val="2"/>
                <w:lang w:eastAsia="zh-CN"/>
              </w:rPr>
            </m:ctrlPr>
          </m:sSubPr>
          <m:e>
            <m:r>
              <w:rPr>
                <w:rFonts w:ascii="Cambria Math" w:hAnsi="Cambria Math"/>
                <w:kern w:val="2"/>
                <w:lang w:eastAsia="zh-CN"/>
              </w:rPr>
              <m:t>F</m:t>
            </m:r>
          </m:e>
          <m:sub>
            <m:r>
              <m:rPr>
                <m:nor/>
              </m:rPr>
              <w:rPr>
                <w:rFonts w:ascii="Cambria Math" w:hAnsi="Cambria Math"/>
                <w:kern w:val="2"/>
                <w:lang w:eastAsia="zh-CN"/>
              </w:rPr>
              <m:t>offset</m:t>
            </m:r>
          </m:sub>
        </m:sSub>
      </m:oMath>
      <w:r w:rsidR="0051682B">
        <w:rPr>
          <w:kern w:val="2"/>
          <w:lang w:eastAsia="zh-CN"/>
        </w:rPr>
        <w:t xml:space="preserve"> and channel numbers</w:t>
      </w:r>
      <w:r w:rsidR="000F59C8">
        <w:rPr>
          <w:kern w:val="2"/>
          <w:lang w:eastAsia="zh-CN"/>
        </w:rPr>
        <w:t xml:space="preserve"> for the NR carrier frequency and the SS frequency, respectively,</w:t>
      </w:r>
      <w:r w:rsidR="0051682B">
        <w:rPr>
          <w:kern w:val="2"/>
          <w:lang w:eastAsia="zh-CN"/>
        </w:rPr>
        <w:t xml:space="preserve"> </w:t>
      </w:r>
      <m:oMath>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NR</m:t>
            </m:r>
          </m:sub>
        </m:sSub>
        <m:r>
          <w:rPr>
            <w:rFonts w:ascii="Cambria Math" w:hAnsi="Cambria Math"/>
            <w:kern w:val="2"/>
            <w:lang w:eastAsia="zh-CN"/>
          </w:rPr>
          <m:t>∈</m:t>
        </m:r>
        <m:d>
          <m:dPr>
            <m:begChr m:val="{"/>
            <m:endChr m:val="}"/>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c</m:t>
                </m:r>
              </m:e>
              <m:sub>
                <m:r>
                  <m:rPr>
                    <m:nor/>
                  </m:rPr>
                  <w:rPr>
                    <w:rFonts w:ascii="Cambria Math" w:hAnsi="Cambria Math"/>
                    <w:kern w:val="2"/>
                    <w:lang w:eastAsia="zh-CN"/>
                  </w:rPr>
                  <m:t xml:space="preserve">offset, </m:t>
                </m:r>
                <m:r>
                  <w:rPr>
                    <w:rFonts w:ascii="Cambria Math" w:hAnsi="Cambria Math"/>
                    <w:kern w:val="2"/>
                    <w:lang w:eastAsia="zh-CN"/>
                  </w:rPr>
                  <m:t>NR</m:t>
                </m:r>
              </m:sub>
            </m:sSub>
            <m:r>
              <w:rPr>
                <w:rFonts w:ascii="Cambria Math" w:hAnsi="Cambria Math"/>
                <w:kern w:val="2"/>
                <w:lang w:eastAsia="zh-CN"/>
              </w:rPr>
              <m:t xml:space="preserve">, </m:t>
            </m:r>
            <m:sSub>
              <m:sSubPr>
                <m:ctrlPr>
                  <w:rPr>
                    <w:rFonts w:ascii="Cambria Math" w:hAnsi="Cambria Math"/>
                    <w:i/>
                    <w:kern w:val="2"/>
                    <w:lang w:eastAsia="zh-CN"/>
                  </w:rPr>
                </m:ctrlPr>
              </m:sSubPr>
              <m:e>
                <m:r>
                  <w:rPr>
                    <w:rFonts w:ascii="Cambria Math" w:hAnsi="Cambria Math"/>
                    <w:kern w:val="2"/>
                    <w:lang w:eastAsia="zh-CN"/>
                  </w:rPr>
                  <m:t>c</m:t>
                </m:r>
              </m:e>
              <m:sub>
                <m:r>
                  <m:rPr>
                    <m:nor/>
                  </m:rPr>
                  <w:rPr>
                    <w:rFonts w:ascii="Cambria Math" w:hAnsi="Cambria Math"/>
                    <w:kern w:val="2"/>
                    <w:lang w:eastAsia="zh-CN"/>
                  </w:rPr>
                  <m:t xml:space="preserve">offset, </m:t>
                </m:r>
                <m:r>
                  <w:rPr>
                    <w:rFonts w:ascii="Cambria Math" w:hAnsi="Cambria Math"/>
                    <w:kern w:val="2"/>
                    <w:lang w:eastAsia="zh-CN"/>
                  </w:rPr>
                  <m:t>NR</m:t>
                </m:r>
              </m:sub>
            </m:sSub>
            <m:r>
              <w:rPr>
                <w:rFonts w:ascii="Cambria Math" w:hAnsi="Cambria Math"/>
                <w:kern w:val="2"/>
                <w:lang w:eastAsia="zh-CN"/>
              </w:rPr>
              <m:t>+1,…</m:t>
            </m:r>
          </m:e>
        </m:d>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SS</m:t>
            </m:r>
          </m:sub>
        </m:sSub>
        <m:r>
          <w:rPr>
            <w:rFonts w:ascii="Cambria Math" w:hAnsi="Cambria Math"/>
            <w:kern w:val="2"/>
            <w:lang w:eastAsia="zh-CN"/>
          </w:rPr>
          <m:t>∈</m:t>
        </m:r>
        <m:d>
          <m:dPr>
            <m:begChr m:val="{"/>
            <m:endChr m:val="}"/>
            <m:ctrlPr>
              <w:rPr>
                <w:rFonts w:ascii="Cambria Math" w:hAnsi="Cambria Math"/>
                <w:i/>
                <w:kern w:val="2"/>
                <w:lang w:eastAsia="zh-CN"/>
              </w:rPr>
            </m:ctrlPr>
          </m:dPr>
          <m:e>
            <m:sSub>
              <m:sSubPr>
                <m:ctrlPr>
                  <w:rPr>
                    <w:rFonts w:ascii="Cambria Math" w:hAnsi="Cambria Math"/>
                    <w:i/>
                    <w:kern w:val="2"/>
                    <w:lang w:eastAsia="zh-CN"/>
                  </w:rPr>
                </m:ctrlPr>
              </m:sSubPr>
              <m:e>
                <m:r>
                  <w:rPr>
                    <w:rFonts w:ascii="Cambria Math" w:hAnsi="Cambria Math"/>
                    <w:kern w:val="2"/>
                    <w:lang w:eastAsia="zh-CN"/>
                  </w:rPr>
                  <m:t>c</m:t>
                </m:r>
              </m:e>
              <m:sub>
                <m:r>
                  <m:rPr>
                    <m:nor/>
                  </m:rPr>
                  <w:rPr>
                    <w:rFonts w:ascii="Cambria Math" w:hAnsi="Cambria Math"/>
                    <w:kern w:val="2"/>
                    <w:lang w:eastAsia="zh-CN"/>
                  </w:rPr>
                  <m:t xml:space="preserve">offset, </m:t>
                </m:r>
                <m:r>
                  <w:rPr>
                    <w:rFonts w:ascii="Cambria Math" w:hAnsi="Cambria Math"/>
                    <w:kern w:val="2"/>
                    <w:lang w:eastAsia="zh-CN"/>
                  </w:rPr>
                  <m:t>SS</m:t>
                </m:r>
              </m:sub>
            </m:sSub>
            <m:r>
              <w:rPr>
                <w:rFonts w:ascii="Cambria Math" w:hAnsi="Cambria Math"/>
                <w:kern w:val="2"/>
                <w:lang w:eastAsia="zh-CN"/>
              </w:rPr>
              <m:t xml:space="preserve">, </m:t>
            </m:r>
            <m:sSub>
              <m:sSubPr>
                <m:ctrlPr>
                  <w:rPr>
                    <w:rFonts w:ascii="Cambria Math" w:hAnsi="Cambria Math"/>
                    <w:i/>
                    <w:kern w:val="2"/>
                    <w:lang w:eastAsia="zh-CN"/>
                  </w:rPr>
                </m:ctrlPr>
              </m:sSubPr>
              <m:e>
                <m:r>
                  <w:rPr>
                    <w:rFonts w:ascii="Cambria Math" w:hAnsi="Cambria Math"/>
                    <w:kern w:val="2"/>
                    <w:lang w:eastAsia="zh-CN"/>
                  </w:rPr>
                  <m:t>c</m:t>
                </m:r>
              </m:e>
              <m:sub>
                <m:r>
                  <m:rPr>
                    <m:nor/>
                  </m:rPr>
                  <w:rPr>
                    <w:rFonts w:ascii="Cambria Math" w:hAnsi="Cambria Math"/>
                    <w:kern w:val="2"/>
                    <w:lang w:eastAsia="zh-CN"/>
                  </w:rPr>
                  <m:t xml:space="preserve">offset, </m:t>
                </m:r>
                <m:r>
                  <w:rPr>
                    <w:rFonts w:ascii="Cambria Math" w:hAnsi="Cambria Math"/>
                    <w:kern w:val="2"/>
                    <w:lang w:eastAsia="zh-CN"/>
                  </w:rPr>
                  <m:t>SS</m:t>
                </m:r>
              </m:sub>
            </m:sSub>
            <m:r>
              <w:rPr>
                <w:rFonts w:ascii="Cambria Math" w:hAnsi="Cambria Math"/>
                <w:kern w:val="2"/>
                <w:lang w:eastAsia="zh-CN"/>
              </w:rPr>
              <m:t>+1,…</m:t>
            </m:r>
          </m:e>
        </m:d>
      </m:oMath>
      <w:r w:rsidR="0051682B">
        <w:rPr>
          <w:kern w:val="2"/>
          <w:lang w:eastAsia="zh-CN"/>
        </w:rPr>
        <w:t>, a carrier configuration could be</w:t>
      </w:r>
      <w:r w:rsidR="00FD53E2">
        <w:rPr>
          <w:kern w:val="2"/>
          <w:lang w:eastAsia="zh-CN"/>
        </w:rPr>
        <w:t>:</w:t>
      </w:r>
    </w:p>
    <w:p w:rsidR="00D50899" w:rsidRDefault="00FD53E2">
      <w:pPr>
        <w:pStyle w:val="af1"/>
        <w:numPr>
          <w:ilvl w:val="0"/>
          <w:numId w:val="37"/>
        </w:numPr>
        <w:rPr>
          <w:kern w:val="2"/>
          <w:lang w:eastAsia="zh-CN"/>
        </w:rPr>
      </w:pPr>
      <w:r w:rsidRPr="00FD53E2">
        <w:rPr>
          <w:kern w:val="2"/>
          <w:lang w:eastAsia="zh-CN"/>
        </w:rPr>
        <w:t xml:space="preserve">Reference </w:t>
      </w:r>
      <w:r w:rsidR="005771F6">
        <w:rPr>
          <w:kern w:val="2"/>
          <w:lang w:eastAsia="zh-CN"/>
        </w:rPr>
        <w:t>SCS</w:t>
      </w:r>
      <w:r w:rsidRPr="00FD53E2">
        <w:rPr>
          <w:kern w:val="2"/>
          <w:lang w:eastAsia="zh-CN"/>
        </w:rPr>
        <w:t xml:space="preserve"> for a given frequency band: </w:t>
      </w:r>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SCS</m:t>
            </m:r>
          </m:sub>
        </m:sSub>
        <m:r>
          <w:rPr>
            <w:rFonts w:ascii="Cambria Math" w:hAnsi="Cambria Math"/>
            <w:kern w:val="2"/>
            <w:lang w:eastAsia="zh-CN"/>
          </w:rPr>
          <m:t>=</m:t>
        </m:r>
        <m:sSup>
          <m:sSupPr>
            <m:ctrlPr>
              <w:rPr>
                <w:rFonts w:ascii="Cambria Math" w:hAnsi="Cambria Math"/>
                <w:i/>
                <w:kern w:val="2"/>
                <w:lang w:eastAsia="zh-CN"/>
              </w:rPr>
            </m:ctrlPr>
          </m:sSupPr>
          <m:e>
            <m:r>
              <w:rPr>
                <w:rFonts w:ascii="Cambria Math" w:hAnsi="Cambria Math"/>
                <w:kern w:val="2"/>
                <w:lang w:eastAsia="zh-CN"/>
              </w:rPr>
              <m:t>15∙2</m:t>
            </m:r>
          </m:e>
          <m:sup>
            <m:sSub>
              <m:sSubPr>
                <m:ctrlPr>
                  <w:rPr>
                    <w:rFonts w:ascii="Cambria Math" w:hAnsi="Cambria Math"/>
                    <w:i/>
                    <w:kern w:val="2"/>
                    <w:lang w:eastAsia="zh-CN"/>
                  </w:rPr>
                </m:ctrlPr>
              </m:sSubPr>
              <m:e>
                <m:r>
                  <w:rPr>
                    <w:rFonts w:ascii="Cambria Math" w:hAnsi="Cambria Math"/>
                    <w:kern w:val="2"/>
                    <w:lang w:eastAsia="zh-CN"/>
                  </w:rPr>
                  <m:t>n</m:t>
                </m:r>
              </m:e>
              <m:sub>
                <m:r>
                  <w:rPr>
                    <w:rFonts w:ascii="Cambria Math" w:hAnsi="Cambria Math"/>
                    <w:kern w:val="2"/>
                    <w:lang w:eastAsia="zh-CN"/>
                  </w:rPr>
                  <m:t>0</m:t>
                </m:r>
              </m:sub>
            </m:sSub>
          </m:sup>
        </m:sSup>
      </m:oMath>
      <w:r w:rsidR="0096272C" w:rsidRPr="00FD53E2">
        <w:rPr>
          <w:kern w:val="2"/>
          <w:lang w:eastAsia="zh-CN"/>
        </w:rPr>
        <w:t xml:space="preserve"> </w:t>
      </w:r>
      <w:r w:rsidR="002F7202">
        <w:rPr>
          <w:kern w:val="2"/>
          <w:lang w:eastAsia="zh-CN"/>
        </w:rPr>
        <w:t>kHz</w:t>
      </w:r>
    </w:p>
    <w:p w:rsidR="00D50899" w:rsidRDefault="0096272C">
      <w:pPr>
        <w:pStyle w:val="af1"/>
        <w:numPr>
          <w:ilvl w:val="0"/>
          <w:numId w:val="37"/>
        </w:numPr>
        <w:rPr>
          <w:kern w:val="2"/>
          <w:lang w:eastAsia="zh-CN"/>
        </w:rPr>
      </w:pPr>
      <w:r w:rsidRPr="00FD53E2">
        <w:rPr>
          <w:kern w:val="2"/>
          <w:lang w:eastAsia="zh-CN"/>
        </w:rPr>
        <w:t>NR carrier frequency</w:t>
      </w:r>
      <w:r w:rsidR="00FD53E2" w:rsidRPr="00FD53E2">
        <w:rPr>
          <w:kern w:val="2"/>
          <w:lang w:eastAsia="zh-CN"/>
        </w:rPr>
        <w:t>:</w:t>
      </w:r>
      <w:r w:rsidRPr="00FD53E2">
        <w:rPr>
          <w:kern w:val="2"/>
          <w:lang w:eastAsia="zh-CN"/>
        </w:rPr>
        <w:t xml:space="preserve"> </w:t>
      </w:r>
      <m:oMath>
        <m:sSub>
          <m:sSubPr>
            <m:ctrlPr>
              <w:rPr>
                <w:rFonts w:ascii="Cambria Math" w:hAnsi="Cambria Math"/>
                <w:i/>
                <w:kern w:val="2"/>
                <w:lang w:eastAsia="zh-CN"/>
              </w:rPr>
            </m:ctrlPr>
          </m:sSubPr>
          <m:e>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NR</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F</m:t>
                </m:r>
              </m:e>
              <m:sub>
                <m:r>
                  <m:rPr>
                    <m:nor/>
                  </m:rPr>
                  <w:rPr>
                    <w:rFonts w:ascii="Cambria Math" w:hAnsi="Cambria Math"/>
                    <w:kern w:val="2"/>
                    <w:lang w:eastAsia="zh-CN"/>
                  </w:rPr>
                  <m:t>offset</m:t>
                </m:r>
              </m:sub>
            </m:sSub>
            <m:r>
              <w:rPr>
                <w:rFonts w:ascii="Cambria Math" w:hAnsi="Cambria Math"/>
                <w:kern w:val="2"/>
                <w:lang w:eastAsia="zh-CN"/>
              </w:rPr>
              <m:t>+F</m:t>
            </m:r>
          </m:e>
          <m:sub>
            <m:r>
              <w:rPr>
                <w:rFonts w:ascii="Cambria Math" w:hAnsi="Cambria Math"/>
                <w:kern w:val="2"/>
                <w:lang w:eastAsia="zh-CN"/>
              </w:rPr>
              <m:t>SCS</m:t>
            </m:r>
          </m:sub>
        </m:sSub>
        <m:r>
          <w:rPr>
            <w:rFonts w:ascii="Cambria Math" w:hAnsi="Cambria Math"/>
            <w:kern w:val="2"/>
            <w:lang w:eastAsia="zh-CN"/>
          </w:rPr>
          <m:t>∙12∙k∙</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NR</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m:rPr>
                <m:nor/>
              </m:rPr>
              <w:rPr>
                <w:rFonts w:ascii="Cambria Math" w:hAnsi="Cambria Math"/>
                <w:kern w:val="2"/>
                <w:lang w:eastAsia="zh-CN"/>
              </w:rPr>
              <m:t xml:space="preserve">offset, </m:t>
            </m:r>
            <m:r>
              <w:rPr>
                <w:rFonts w:ascii="Cambria Math" w:hAnsi="Cambria Math"/>
                <w:kern w:val="2"/>
                <w:lang w:eastAsia="zh-CN"/>
              </w:rPr>
              <m:t>NR</m:t>
            </m:r>
          </m:sub>
        </m:sSub>
        <m:r>
          <w:rPr>
            <w:rFonts w:ascii="Cambria Math" w:hAnsi="Cambria Math"/>
            <w:kern w:val="2"/>
            <w:lang w:eastAsia="zh-CN"/>
          </w:rPr>
          <m:t>)</m:t>
        </m:r>
      </m:oMath>
      <w:r w:rsidRPr="00FD53E2">
        <w:rPr>
          <w:kern w:val="2"/>
          <w:lang w:eastAsia="zh-CN"/>
        </w:rPr>
        <w:t xml:space="preserve"> </w:t>
      </w:r>
      <w:r w:rsidR="0029290D">
        <w:rPr>
          <w:kern w:val="2"/>
          <w:lang w:eastAsia="zh-CN"/>
        </w:rPr>
        <w:t>kHz</w:t>
      </w:r>
    </w:p>
    <w:p w:rsidR="00D50899" w:rsidRDefault="0096272C">
      <w:pPr>
        <w:pStyle w:val="af1"/>
        <w:numPr>
          <w:ilvl w:val="0"/>
          <w:numId w:val="37"/>
        </w:numPr>
        <w:rPr>
          <w:kern w:val="2"/>
          <w:lang w:eastAsia="zh-CN"/>
        </w:rPr>
      </w:pPr>
      <w:r w:rsidRPr="00FD53E2">
        <w:rPr>
          <w:kern w:val="2"/>
          <w:lang w:eastAsia="zh-CN"/>
        </w:rPr>
        <w:t>NR SS frequency</w:t>
      </w:r>
      <w:r w:rsidR="00FD53E2" w:rsidRPr="00FD53E2">
        <w:rPr>
          <w:kern w:val="2"/>
          <w:lang w:eastAsia="zh-CN"/>
        </w:rPr>
        <w:t>:</w:t>
      </w:r>
      <w:r w:rsidRPr="00FD53E2">
        <w:rPr>
          <w:kern w:val="2"/>
          <w:lang w:eastAsia="zh-CN"/>
        </w:rPr>
        <w:t xml:space="preserve"> </w:t>
      </w:r>
      <m:oMath>
        <m:sSub>
          <m:sSubPr>
            <m:ctrlPr>
              <w:rPr>
                <w:rFonts w:ascii="Cambria Math" w:hAnsi="Cambria Math"/>
                <w:i/>
                <w:kern w:val="2"/>
                <w:lang w:eastAsia="zh-CN"/>
              </w:rPr>
            </m:ctrlPr>
          </m:sSubPr>
          <m:e>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SS</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F</m:t>
                </m:r>
              </m:e>
              <m:sub>
                <m:r>
                  <m:rPr>
                    <m:nor/>
                  </m:rPr>
                  <w:rPr>
                    <w:rFonts w:ascii="Cambria Math" w:hAnsi="Cambria Math"/>
                    <w:kern w:val="2"/>
                    <w:lang w:eastAsia="zh-CN"/>
                  </w:rPr>
                  <m:t>offset</m:t>
                </m:r>
              </m:sub>
            </m:sSub>
            <m:r>
              <w:rPr>
                <w:rFonts w:ascii="Cambria Math" w:hAnsi="Cambria Math"/>
                <w:kern w:val="2"/>
                <w:lang w:eastAsia="zh-CN"/>
              </w:rPr>
              <m:t>+F</m:t>
            </m:r>
          </m:e>
          <m:sub>
            <m:r>
              <w:rPr>
                <w:rFonts w:ascii="Cambria Math" w:hAnsi="Cambria Math"/>
                <w:kern w:val="2"/>
                <w:lang w:eastAsia="zh-CN"/>
              </w:rPr>
              <m:t>SCS</m:t>
            </m:r>
          </m:sub>
        </m:sSub>
        <m:r>
          <w:rPr>
            <w:rFonts w:ascii="Cambria Math" w:hAnsi="Cambria Math"/>
            <w:kern w:val="2"/>
            <w:lang w:eastAsia="zh-CN"/>
          </w:rPr>
          <m:t>∙12∙l∙(</m:t>
        </m:r>
        <m:sSub>
          <m:sSubPr>
            <m:ctrlPr>
              <w:rPr>
                <w:rFonts w:ascii="Cambria Math" w:hAnsi="Cambria Math"/>
                <w:i/>
                <w:kern w:val="2"/>
                <w:lang w:eastAsia="zh-CN"/>
              </w:rPr>
            </m:ctrlPr>
          </m:sSubPr>
          <m:e>
            <m:r>
              <w:rPr>
                <w:rFonts w:ascii="Cambria Math" w:hAnsi="Cambria Math"/>
                <w:kern w:val="2"/>
                <w:lang w:eastAsia="zh-CN"/>
              </w:rPr>
              <m:t>c</m:t>
            </m:r>
          </m:e>
          <m:sub>
            <m:r>
              <w:rPr>
                <w:rFonts w:ascii="Cambria Math" w:hAnsi="Cambria Math"/>
                <w:kern w:val="2"/>
                <w:lang w:eastAsia="zh-CN"/>
              </w:rPr>
              <m:t>SS</m:t>
            </m:r>
          </m:sub>
        </m:sSub>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c</m:t>
            </m:r>
          </m:e>
          <m:sub>
            <m:r>
              <m:rPr>
                <m:nor/>
              </m:rPr>
              <w:rPr>
                <w:rFonts w:ascii="Cambria Math" w:hAnsi="Cambria Math"/>
                <w:kern w:val="2"/>
                <w:lang w:eastAsia="zh-CN"/>
              </w:rPr>
              <m:t>offset</m:t>
            </m:r>
            <m:r>
              <w:rPr>
                <w:rFonts w:ascii="Cambria Math" w:hAnsi="Cambria Math"/>
                <w:kern w:val="2"/>
                <w:lang w:eastAsia="zh-CN"/>
              </w:rPr>
              <m:t>, SS</m:t>
            </m:r>
          </m:sub>
        </m:sSub>
        <m:r>
          <w:rPr>
            <w:rFonts w:ascii="Cambria Math" w:hAnsi="Cambria Math"/>
            <w:kern w:val="2"/>
            <w:lang w:eastAsia="zh-CN"/>
          </w:rPr>
          <m:t>)</m:t>
        </m:r>
      </m:oMath>
      <w:r w:rsidRPr="00FD53E2">
        <w:rPr>
          <w:kern w:val="2"/>
          <w:lang w:eastAsia="zh-CN"/>
        </w:rPr>
        <w:t xml:space="preserve"> </w:t>
      </w:r>
      <w:r w:rsidR="0029290D">
        <w:rPr>
          <w:kern w:val="2"/>
          <w:lang w:eastAsia="zh-CN"/>
        </w:rPr>
        <w:t xml:space="preserve">kHz, </w:t>
      </w:r>
      <w:r w:rsidRPr="00FD53E2">
        <w:rPr>
          <w:kern w:val="2"/>
          <w:lang w:eastAsia="zh-CN"/>
        </w:rPr>
        <w:t xml:space="preserve">where </w:t>
      </w:r>
      <m:oMath>
        <m:r>
          <w:rPr>
            <w:rFonts w:ascii="Cambria Math" w:hAnsi="Cambria Math"/>
            <w:kern w:val="2"/>
            <w:lang w:eastAsia="zh-CN"/>
          </w:rPr>
          <m:t>k≤l</m:t>
        </m:r>
      </m:oMath>
      <w:r w:rsidRPr="00FD53E2">
        <w:rPr>
          <w:kern w:val="2"/>
          <w:lang w:eastAsia="zh-CN"/>
        </w:rPr>
        <w:t xml:space="preserve"> and </w:t>
      </w:r>
      <m:oMath>
        <m:r>
          <w:rPr>
            <w:rFonts w:ascii="Cambria Math" w:hAnsi="Cambria Math"/>
            <w:kern w:val="2"/>
            <w:lang w:eastAsia="zh-CN"/>
          </w:rPr>
          <m:t xml:space="preserve">k,l </m:t>
        </m:r>
      </m:oMath>
      <w:r w:rsidRPr="00FD53E2">
        <w:rPr>
          <w:kern w:val="2"/>
          <w:lang w:eastAsia="zh-CN"/>
        </w:rPr>
        <w:t xml:space="preserve">are positive </w:t>
      </w:r>
      <w:r w:rsidR="000F59C8">
        <w:rPr>
          <w:kern w:val="2"/>
          <w:lang w:eastAsia="zh-CN"/>
        </w:rPr>
        <w:t xml:space="preserve">pre-defined </w:t>
      </w:r>
      <w:r w:rsidRPr="00FD53E2">
        <w:rPr>
          <w:kern w:val="2"/>
          <w:lang w:eastAsia="zh-CN"/>
        </w:rPr>
        <w:t>integers.</w:t>
      </w:r>
    </w:p>
    <w:p w:rsidR="007F382A" w:rsidRDefault="000F59C8" w:rsidP="00B71964">
      <w:pPr>
        <w:rPr>
          <w:kern w:val="2"/>
          <w:lang w:eastAsia="zh-CN"/>
        </w:rPr>
      </w:pPr>
      <w:r>
        <w:rPr>
          <w:kern w:val="2"/>
          <w:lang w:eastAsia="zh-CN"/>
        </w:rPr>
        <w:t>The second property makes the multiplexing of the SS and other NR channels more simple</w:t>
      </w:r>
      <w:r w:rsidR="007F382A">
        <w:rPr>
          <w:kern w:val="2"/>
          <w:lang w:eastAsia="zh-CN"/>
        </w:rPr>
        <w:t xml:space="preserve"> and avoids that a small fraction of a PRB is used for the SS</w:t>
      </w:r>
      <w:r>
        <w:rPr>
          <w:kern w:val="2"/>
          <w:lang w:eastAsia="zh-CN"/>
        </w:rPr>
        <w:t xml:space="preserve">. </w:t>
      </w:r>
    </w:p>
    <w:p w:rsidR="00B71964" w:rsidRDefault="00D259BD" w:rsidP="00B71964">
      <w:pPr>
        <w:rPr>
          <w:kern w:val="2"/>
          <w:lang w:eastAsia="zh-CN"/>
        </w:rPr>
      </w:pPr>
      <w:r>
        <w:rPr>
          <w:kern w:val="2"/>
          <w:lang w:eastAsia="zh-CN"/>
        </w:rPr>
        <w:t xml:space="preserve">The </w:t>
      </w:r>
      <w:r w:rsidR="001702FF">
        <w:rPr>
          <w:kern w:val="2"/>
          <w:lang w:eastAsia="zh-CN"/>
        </w:rPr>
        <w:t>SS</w:t>
      </w:r>
      <w:r w:rsidR="00B71964">
        <w:rPr>
          <w:kern w:val="2"/>
          <w:lang w:eastAsia="zh-CN"/>
        </w:rPr>
        <w:t xml:space="preserve"> </w:t>
      </w:r>
      <w:r>
        <w:rPr>
          <w:kern w:val="2"/>
          <w:lang w:eastAsia="zh-CN"/>
        </w:rPr>
        <w:t xml:space="preserve">frequency could be </w:t>
      </w:r>
      <w:r>
        <w:rPr>
          <w:rFonts w:eastAsia="MS Mincho"/>
          <w:lang w:eastAsia="ja-JP"/>
        </w:rPr>
        <w:t>determined in</w:t>
      </w:r>
      <w:r w:rsidR="00B71964">
        <w:rPr>
          <w:rFonts w:eastAsia="MS Mincho"/>
          <w:lang w:eastAsia="ja-JP"/>
        </w:rPr>
        <w:t xml:space="preserve"> a predefined way</w:t>
      </w:r>
      <w:r>
        <w:rPr>
          <w:rFonts w:eastAsia="MS Mincho"/>
          <w:lang w:eastAsia="ja-JP"/>
        </w:rPr>
        <w:t xml:space="preserve"> or</w:t>
      </w:r>
      <w:r w:rsidR="00B71964">
        <w:rPr>
          <w:kern w:val="2"/>
          <w:lang w:eastAsia="zh-CN"/>
        </w:rPr>
        <w:t xml:space="preserve"> it c</w:t>
      </w:r>
      <w:r>
        <w:rPr>
          <w:kern w:val="2"/>
          <w:lang w:eastAsia="zh-CN"/>
        </w:rPr>
        <w:t xml:space="preserve">ould </w:t>
      </w:r>
      <w:r w:rsidR="00B71964">
        <w:rPr>
          <w:kern w:val="2"/>
          <w:lang w:eastAsia="zh-CN"/>
        </w:rPr>
        <w:t xml:space="preserve">be configured by </w:t>
      </w:r>
      <w:r>
        <w:rPr>
          <w:kern w:val="2"/>
          <w:lang w:eastAsia="zh-CN"/>
        </w:rPr>
        <w:t>an</w:t>
      </w:r>
      <w:r w:rsidR="00B71964">
        <w:rPr>
          <w:kern w:val="2"/>
          <w:lang w:eastAsia="zh-CN"/>
        </w:rPr>
        <w:t xml:space="preserve">other carrier, e.g., low frequency </w:t>
      </w:r>
      <w:r w:rsidR="00714A43">
        <w:rPr>
          <w:kern w:val="2"/>
          <w:lang w:eastAsia="zh-CN"/>
        </w:rPr>
        <w:t xml:space="preserve">cell </w:t>
      </w:r>
      <w:r w:rsidR="00B71964">
        <w:rPr>
          <w:kern w:val="2"/>
          <w:lang w:eastAsia="zh-CN"/>
        </w:rPr>
        <w:t xml:space="preserve">assisted </w:t>
      </w:r>
      <w:r w:rsidR="00714A43">
        <w:rPr>
          <w:kern w:val="2"/>
          <w:lang w:eastAsia="zh-CN"/>
        </w:rPr>
        <w:t xml:space="preserve">by a </w:t>
      </w:r>
      <w:r w:rsidR="00B71964">
        <w:rPr>
          <w:kern w:val="2"/>
          <w:lang w:eastAsia="zh-CN"/>
        </w:rPr>
        <w:t>high frequency</w:t>
      </w:r>
      <w:r w:rsidR="00714A43">
        <w:rPr>
          <w:kern w:val="2"/>
          <w:lang w:eastAsia="zh-CN"/>
        </w:rPr>
        <w:t xml:space="preserve"> cell</w:t>
      </w:r>
      <w:r w:rsidR="00B71964">
        <w:rPr>
          <w:kern w:val="2"/>
          <w:lang w:eastAsia="zh-CN"/>
        </w:rPr>
        <w:t>.</w:t>
      </w:r>
    </w:p>
    <w:p w:rsidR="00AD6097" w:rsidRDefault="004B5008" w:rsidP="00B71964">
      <w:pPr>
        <w:rPr>
          <w:b/>
          <w:kern w:val="2"/>
          <w:lang w:eastAsia="zh-CN"/>
        </w:rPr>
      </w:pPr>
      <w:r w:rsidRPr="00CF6A3B">
        <w:rPr>
          <w:b/>
          <w:kern w:val="2"/>
          <w:lang w:eastAsia="zh-CN"/>
        </w:rPr>
        <w:t xml:space="preserve">Proposal </w:t>
      </w:r>
      <w:r w:rsidR="00B81936">
        <w:rPr>
          <w:b/>
          <w:kern w:val="2"/>
          <w:lang w:eastAsia="zh-CN"/>
        </w:rPr>
        <w:t>4</w:t>
      </w:r>
      <w:r w:rsidRPr="00CF6A3B">
        <w:rPr>
          <w:b/>
          <w:kern w:val="2"/>
          <w:lang w:eastAsia="zh-CN"/>
        </w:rPr>
        <w:t>.</w:t>
      </w:r>
      <w:r>
        <w:rPr>
          <w:kern w:val="2"/>
          <w:lang w:eastAsia="zh-CN"/>
        </w:rPr>
        <w:t xml:space="preserve"> </w:t>
      </w:r>
      <w:r w:rsidRPr="004B5008">
        <w:rPr>
          <w:b/>
          <w:kern w:val="2"/>
          <w:lang w:eastAsia="zh-CN"/>
        </w:rPr>
        <w:t xml:space="preserve">The SS </w:t>
      </w:r>
      <w:r w:rsidR="00AD6097">
        <w:rPr>
          <w:b/>
          <w:kern w:val="2"/>
          <w:lang w:eastAsia="zh-CN"/>
        </w:rPr>
        <w:t xml:space="preserve">center </w:t>
      </w:r>
      <w:r w:rsidRPr="004B5008">
        <w:rPr>
          <w:b/>
          <w:kern w:val="2"/>
          <w:lang w:eastAsia="zh-CN"/>
        </w:rPr>
        <w:t>frequenc</w:t>
      </w:r>
      <w:r w:rsidR="00AD6097">
        <w:rPr>
          <w:b/>
          <w:kern w:val="2"/>
          <w:lang w:eastAsia="zh-CN"/>
        </w:rPr>
        <w:t>ies</w:t>
      </w:r>
      <w:r w:rsidRPr="004B5008">
        <w:rPr>
          <w:b/>
          <w:kern w:val="2"/>
          <w:lang w:eastAsia="zh-CN"/>
        </w:rPr>
        <w:t xml:space="preserve"> should be</w:t>
      </w:r>
      <w:r w:rsidR="00AD6097">
        <w:rPr>
          <w:b/>
          <w:kern w:val="2"/>
          <w:lang w:eastAsia="zh-CN"/>
        </w:rPr>
        <w:t>:</w:t>
      </w:r>
      <w:r w:rsidRPr="004B5008">
        <w:rPr>
          <w:b/>
          <w:kern w:val="2"/>
          <w:lang w:eastAsia="zh-CN"/>
        </w:rPr>
        <w:t xml:space="preserve"> </w:t>
      </w:r>
    </w:p>
    <w:p w:rsidR="000738B8" w:rsidRDefault="00C72701">
      <w:pPr>
        <w:pStyle w:val="af1"/>
        <w:numPr>
          <w:ilvl w:val="0"/>
          <w:numId w:val="37"/>
        </w:numPr>
        <w:rPr>
          <w:kern w:val="2"/>
          <w:lang w:eastAsia="zh-CN"/>
        </w:rPr>
      </w:pPr>
      <w:r w:rsidRPr="00C72701">
        <w:rPr>
          <w:b/>
          <w:kern w:val="2"/>
          <w:lang w:eastAsia="zh-CN"/>
        </w:rPr>
        <w:lastRenderedPageBreak/>
        <w:t>a multiple of an NR subcarrier spacing</w:t>
      </w:r>
      <w:r w:rsidR="00AD6097">
        <w:rPr>
          <w:b/>
          <w:kern w:val="2"/>
          <w:lang w:eastAsia="zh-CN"/>
        </w:rPr>
        <w:t>, and</w:t>
      </w:r>
    </w:p>
    <w:p w:rsidR="000738B8" w:rsidRDefault="00AD6097">
      <w:pPr>
        <w:pStyle w:val="af1"/>
        <w:numPr>
          <w:ilvl w:val="0"/>
          <w:numId w:val="37"/>
        </w:numPr>
        <w:rPr>
          <w:kern w:val="2"/>
          <w:lang w:eastAsia="zh-CN"/>
        </w:rPr>
      </w:pPr>
      <w:r>
        <w:rPr>
          <w:b/>
          <w:kern w:val="2"/>
          <w:lang w:eastAsia="zh-CN"/>
        </w:rPr>
        <w:t xml:space="preserve">a subset of the NR carrier frequencies. </w:t>
      </w:r>
    </w:p>
    <w:p w:rsidR="00A93DC8" w:rsidRPr="00451D84" w:rsidRDefault="00451D84" w:rsidP="00451D84">
      <w:pPr>
        <w:rPr>
          <w:kern w:val="2"/>
          <w:lang w:eastAsia="zh-CN"/>
        </w:rPr>
      </w:pPr>
      <w:r>
        <w:rPr>
          <w:b/>
          <w:kern w:val="2"/>
          <w:lang w:eastAsia="zh-CN"/>
        </w:rPr>
        <w:t xml:space="preserve">Note: </w:t>
      </w:r>
      <w:r>
        <w:rPr>
          <w:b/>
          <w:bCs/>
        </w:rPr>
        <w:t>The RAN1 decision on SS center frequencies should depend on the RAN4’s response.</w:t>
      </w:r>
    </w:p>
    <w:p w:rsidR="00D50899" w:rsidRDefault="00D259BD">
      <w:pPr>
        <w:pStyle w:val="3"/>
        <w:rPr>
          <w:kern w:val="2"/>
          <w:lang w:eastAsia="zh-CN"/>
        </w:rPr>
      </w:pPr>
      <w:r>
        <w:rPr>
          <w:kern w:val="2"/>
          <w:lang w:eastAsia="zh-CN"/>
        </w:rPr>
        <w:t xml:space="preserve">Impact on </w:t>
      </w:r>
      <w:r w:rsidR="002A1F20">
        <w:rPr>
          <w:kern w:val="2"/>
          <w:lang w:eastAsia="zh-CN"/>
        </w:rPr>
        <w:t xml:space="preserve">minimum carrier </w:t>
      </w:r>
      <w:r>
        <w:rPr>
          <w:kern w:val="2"/>
          <w:lang w:eastAsia="zh-CN"/>
        </w:rPr>
        <w:t xml:space="preserve">bandwidth </w:t>
      </w:r>
    </w:p>
    <w:p w:rsidR="00D50899" w:rsidRDefault="004C6673">
      <w:pPr>
        <w:rPr>
          <w:kern w:val="2"/>
          <w:lang w:eastAsia="zh-CN"/>
        </w:rPr>
      </w:pPr>
      <w:r>
        <w:rPr>
          <w:lang w:eastAsia="zh-CN"/>
        </w:rPr>
        <w:t xml:space="preserve">A sparse SS frequency raster could imply that </w:t>
      </w:r>
      <w:r w:rsidR="00BF01D4">
        <w:rPr>
          <w:lang w:eastAsia="zh-CN"/>
        </w:rPr>
        <w:t xml:space="preserve">the SS cannot be located around the center frequency of the NR carrier. Hence, the minimum NR carrier bandwidth will become larger than the SS bandwidth. </w:t>
      </w:r>
      <w:r w:rsidR="00FA3C67">
        <w:rPr>
          <w:lang w:eastAsia="zh-CN"/>
        </w:rPr>
        <w:t xml:space="preserve">Considering an SS bandwidth of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SS</m:t>
            </m:r>
          </m:sub>
        </m:sSub>
      </m:oMath>
      <w:r w:rsidR="00FA3C67">
        <w:rPr>
          <w:lang w:eastAsia="zh-CN"/>
        </w:rPr>
        <w:t xml:space="preserve"> and a carrier transmission bandwidth (excluding guard bands) of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NR</m:t>
            </m:r>
          </m:sub>
        </m:sSub>
      </m:oMath>
      <w:r w:rsidR="00FA3C67">
        <w:rPr>
          <w:lang w:eastAsia="zh-CN"/>
        </w:rPr>
        <w:t xml:space="preserve">, there needs to be at least one </w:t>
      </w:r>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SS</m:t>
            </m:r>
          </m:sub>
        </m:sSub>
      </m:oMath>
      <w:r w:rsidR="00FA3C67">
        <w:rPr>
          <w:kern w:val="2"/>
          <w:lang w:eastAsia="zh-CN"/>
        </w:rPr>
        <w:t xml:space="preserve"> value (it is not strictly necessary that the SS could be located on every possible value of </w:t>
      </w:r>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SS</m:t>
            </m:r>
          </m:sub>
        </m:sSub>
      </m:oMath>
      <w:r w:rsidR="00FA3C67">
        <w:rPr>
          <w:kern w:val="2"/>
          <w:lang w:eastAsia="zh-CN"/>
        </w:rPr>
        <w:t xml:space="preserve">) for a given carrier frequency </w:t>
      </w:r>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NR</m:t>
            </m:r>
          </m:sub>
        </m:sSub>
      </m:oMath>
      <w:r w:rsidR="00FA3C67">
        <w:rPr>
          <w:kern w:val="2"/>
          <w:lang w:eastAsia="zh-CN"/>
        </w:rPr>
        <w:t>, for which the following holds:</w:t>
      </w:r>
    </w:p>
    <w:p w:rsidR="00D50899" w:rsidRDefault="000738B8">
      <w:pPr>
        <w:rPr>
          <w:kern w:val="2"/>
          <w:lang w:eastAsia="zh-CN"/>
        </w:rPr>
      </w:pPr>
      <m:oMathPara>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SS</m:t>
              </m:r>
            </m:sub>
          </m:sSub>
          <m:r>
            <w:rPr>
              <w:rFonts w:ascii="Cambria Math" w:hAnsi="Cambria Math"/>
              <w:kern w:val="2"/>
              <w:lang w:eastAsia="zh-CN"/>
            </w:rPr>
            <m:t>+</m:t>
          </m:r>
          <m:f>
            <m:fPr>
              <m:ctrlPr>
                <w:rPr>
                  <w:rFonts w:ascii="Cambria Math" w:hAnsi="Cambria Math"/>
                  <w:i/>
                  <w:kern w:val="2"/>
                  <w:lang w:eastAsia="zh-CN"/>
                </w:rPr>
              </m:ctrlPr>
            </m:fPr>
            <m:num>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SS</m:t>
                  </m:r>
                </m:sub>
              </m:sSub>
            </m:num>
            <m:den>
              <m:r>
                <w:rPr>
                  <w:rFonts w:ascii="Cambria Math" w:hAnsi="Cambria Math"/>
                  <w:kern w:val="2"/>
                  <w:lang w:eastAsia="zh-CN"/>
                </w:rPr>
                <m:t>2</m:t>
              </m:r>
            </m:den>
          </m:f>
          <m:r>
            <w:rPr>
              <w:rFonts w:ascii="Cambria Math" w:hAnsi="Cambria Math"/>
              <w:kern w:val="2"/>
              <w:lang w:eastAsia="zh-CN"/>
            </w:rPr>
            <m:t>≤</m:t>
          </m:r>
          <m:f>
            <m:fPr>
              <m:ctrlPr>
                <w:rPr>
                  <w:rFonts w:ascii="Cambria Math" w:hAnsi="Cambria Math"/>
                  <w:i/>
                  <w:kern w:val="2"/>
                  <w:lang w:eastAsia="zh-CN"/>
                </w:rPr>
              </m:ctrlPr>
            </m:fPr>
            <m:num>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NR</m:t>
                  </m:r>
                </m:sub>
              </m:sSub>
            </m:num>
            <m:den>
              <m:r>
                <w:rPr>
                  <w:rFonts w:ascii="Cambria Math" w:hAnsi="Cambria Math"/>
                  <w:kern w:val="2"/>
                  <w:lang w:eastAsia="zh-CN"/>
                </w:rPr>
                <m:t>2</m:t>
              </m:r>
            </m:den>
          </m:f>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NR</m:t>
              </m:r>
            </m:sub>
          </m:sSub>
          <m:r>
            <m:rPr>
              <m:sty m:val="p"/>
            </m:rPr>
            <w:rPr>
              <w:rFonts w:ascii="Cambria Math" w:hAnsi="Cambria Math"/>
              <w:kern w:val="2"/>
              <w:lang w:eastAsia="zh-CN"/>
            </w:rPr>
            <w:br/>
          </m:r>
        </m:oMath>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SS</m:t>
              </m:r>
            </m:sub>
          </m:sSub>
          <m:r>
            <w:rPr>
              <w:rFonts w:ascii="Cambria Math" w:hAnsi="Cambria Math"/>
              <w:kern w:val="2"/>
              <w:lang w:eastAsia="zh-CN"/>
            </w:rPr>
            <m:t>-</m:t>
          </m:r>
          <m:f>
            <m:fPr>
              <m:ctrlPr>
                <w:rPr>
                  <w:rFonts w:ascii="Cambria Math" w:hAnsi="Cambria Math"/>
                  <w:i/>
                  <w:kern w:val="2"/>
                  <w:lang w:eastAsia="zh-CN"/>
                </w:rPr>
              </m:ctrlPr>
            </m:fPr>
            <m:num>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SS</m:t>
                  </m:r>
                </m:sub>
              </m:sSub>
            </m:num>
            <m:den>
              <m:r>
                <w:rPr>
                  <w:rFonts w:ascii="Cambria Math" w:hAnsi="Cambria Math"/>
                  <w:kern w:val="2"/>
                  <w:lang w:eastAsia="zh-CN"/>
                </w:rPr>
                <m:t>2</m:t>
              </m:r>
            </m:den>
          </m:f>
          <m:r>
            <w:rPr>
              <w:rFonts w:ascii="Cambria Math" w:hAnsi="Cambria Math"/>
              <w:kern w:val="2"/>
              <w:lang w:eastAsia="zh-CN"/>
            </w:rPr>
            <m:t>≥-</m:t>
          </m:r>
          <m:f>
            <m:fPr>
              <m:ctrlPr>
                <w:rPr>
                  <w:rFonts w:ascii="Cambria Math" w:hAnsi="Cambria Math"/>
                  <w:i/>
                  <w:kern w:val="2"/>
                  <w:lang w:eastAsia="zh-CN"/>
                </w:rPr>
              </m:ctrlPr>
            </m:fPr>
            <m:num>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NR</m:t>
                  </m:r>
                </m:sub>
              </m:sSub>
            </m:num>
            <m:den>
              <m:r>
                <w:rPr>
                  <w:rFonts w:ascii="Cambria Math" w:hAnsi="Cambria Math"/>
                  <w:kern w:val="2"/>
                  <w:lang w:eastAsia="zh-CN"/>
                </w:rPr>
                <m:t>2</m:t>
              </m:r>
            </m:den>
          </m:f>
          <m:r>
            <w:rPr>
              <w:rFonts w:ascii="Cambria Math" w:hAnsi="Cambria Math"/>
              <w:kern w:val="2"/>
              <w:lang w:eastAsia="zh-CN"/>
            </w:rPr>
            <m:t>+</m:t>
          </m:r>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NR</m:t>
              </m:r>
            </m:sub>
          </m:sSub>
        </m:oMath>
      </m:oMathPara>
    </w:p>
    <w:p w:rsidR="00D50899" w:rsidRDefault="00CE6540">
      <w:pPr>
        <w:rPr>
          <w:kern w:val="2"/>
          <w:lang w:eastAsia="zh-CN"/>
        </w:rPr>
      </w:pPr>
      <w:r>
        <w:rPr>
          <w:lang w:eastAsia="zh-CN"/>
        </w:rPr>
        <w:t>Considering the example in Sec. 2.2.2, with</w:t>
      </w:r>
      <w:r w:rsidR="00916398">
        <w:rPr>
          <w:lang w:eastAsia="zh-CN"/>
        </w:rPr>
        <w:t xml:space="preserve"> two different SS bandwidths</w:t>
      </w:r>
      <w:r>
        <w:rPr>
          <w:kern w:val="2"/>
          <w:lang w:eastAsia="zh-CN"/>
        </w:rPr>
        <w:t xml:space="preserve">, </w:t>
      </w:r>
      <m:oMath>
        <m:r>
          <w:rPr>
            <w:rFonts w:ascii="Cambria Math" w:hAnsi="Cambria Math"/>
            <w:kern w:val="2"/>
            <w:lang w:eastAsia="zh-CN"/>
          </w:rPr>
          <m:t>k=1</m:t>
        </m:r>
      </m:oMath>
      <w:r>
        <w:rPr>
          <w:kern w:val="2"/>
          <w:lang w:eastAsia="zh-CN"/>
        </w:rPr>
        <w:t xml:space="preserve"> and </w:t>
      </w:r>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SCS</m:t>
            </m:r>
          </m:sub>
        </m:sSub>
        <m:r>
          <w:rPr>
            <w:rFonts w:ascii="Cambria Math" w:hAnsi="Cambria Math"/>
            <w:kern w:val="2"/>
            <w:lang w:eastAsia="zh-CN"/>
          </w:rPr>
          <m:t>=15</m:t>
        </m:r>
      </m:oMath>
      <w:r>
        <w:rPr>
          <w:kern w:val="2"/>
          <w:lang w:eastAsia="zh-CN"/>
        </w:rPr>
        <w:t xml:space="preserve"> kHz, Table 1 gives the minimum carrier bandwidth </w:t>
      </w:r>
      <m:oMath>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NR</m:t>
            </m:r>
          </m:sub>
        </m:sSub>
      </m:oMath>
      <w:r>
        <w:rPr>
          <w:kern w:val="2"/>
          <w:lang w:eastAsia="zh-CN"/>
        </w:rPr>
        <w:t xml:space="preserve"> for different values of </w:t>
      </w:r>
      <m:oMath>
        <m:r>
          <w:rPr>
            <w:rFonts w:ascii="Cambria Math" w:hAnsi="Cambria Math"/>
            <w:kern w:val="2"/>
            <w:lang w:eastAsia="zh-CN"/>
          </w:rPr>
          <m:t>l</m:t>
        </m:r>
      </m:oMath>
      <w:r>
        <w:rPr>
          <w:kern w:val="2"/>
          <w:lang w:eastAsia="zh-CN"/>
        </w:rPr>
        <w:t xml:space="preserve">. The assumption is that </w:t>
      </w:r>
      <w:r w:rsidR="00574EC8">
        <w:rPr>
          <w:kern w:val="2"/>
          <w:lang w:eastAsia="zh-CN"/>
        </w:rPr>
        <w:t xml:space="preserve">any carrier frequency </w:t>
      </w:r>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NR</m:t>
            </m:r>
          </m:sub>
        </m:sSub>
      </m:oMath>
      <w:r w:rsidR="00574EC8">
        <w:rPr>
          <w:kern w:val="2"/>
          <w:lang w:eastAsia="zh-CN"/>
        </w:rPr>
        <w:t xml:space="preserve"> should be able to be used as the center frequency of an NR carrier containing at least one frequency </w:t>
      </w:r>
      <m:oMath>
        <m:sSub>
          <m:sSubPr>
            <m:ctrlPr>
              <w:rPr>
                <w:rFonts w:ascii="Cambria Math" w:hAnsi="Cambria Math"/>
                <w:i/>
                <w:kern w:val="2"/>
                <w:lang w:eastAsia="zh-CN"/>
              </w:rPr>
            </m:ctrlPr>
          </m:sSubPr>
          <m:e>
            <m:r>
              <w:rPr>
                <w:rFonts w:ascii="Cambria Math" w:hAnsi="Cambria Math"/>
                <w:kern w:val="2"/>
                <w:lang w:eastAsia="zh-CN"/>
              </w:rPr>
              <m:t>F</m:t>
            </m:r>
          </m:e>
          <m:sub>
            <m:r>
              <w:rPr>
                <w:rFonts w:ascii="Cambria Math" w:hAnsi="Cambria Math"/>
                <w:kern w:val="2"/>
                <w:lang w:eastAsia="zh-CN"/>
              </w:rPr>
              <m:t>SS</m:t>
            </m:r>
          </m:sub>
        </m:sSub>
      </m:oMath>
      <w:r w:rsidR="00574EC8">
        <w:rPr>
          <w:kern w:val="2"/>
          <w:lang w:eastAsia="zh-CN"/>
        </w:rPr>
        <w:t xml:space="preserve"> around which a synchronization signal of bandwidth </w:t>
      </w:r>
      <m:oMath>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SS</m:t>
            </m:r>
          </m:sub>
        </m:sSub>
      </m:oMath>
      <w:r w:rsidR="00574EC8">
        <w:rPr>
          <w:kern w:val="2"/>
          <w:lang w:eastAsia="zh-CN"/>
        </w:rPr>
        <w:t xml:space="preserve"> is located.</w:t>
      </w:r>
      <w:r w:rsidR="00FA470D">
        <w:rPr>
          <w:kern w:val="2"/>
          <w:lang w:eastAsia="zh-CN"/>
        </w:rPr>
        <w:t xml:space="preserve"> Thus, </w:t>
      </w:r>
      <w:r w:rsidR="00827734">
        <w:rPr>
          <w:kern w:val="2"/>
          <w:lang w:eastAsia="zh-CN"/>
        </w:rPr>
        <w:t xml:space="preserve">from Table 1 </w:t>
      </w:r>
      <w:r w:rsidR="00FA470D">
        <w:rPr>
          <w:kern w:val="2"/>
          <w:lang w:eastAsia="zh-CN"/>
        </w:rPr>
        <w:t>it would be possible to find parameter settings allowing a minimum NR carrier bandwidth of 5 MHz.</w:t>
      </w:r>
      <w:r w:rsidR="00DB0B50">
        <w:rPr>
          <w:kern w:val="2"/>
          <w:lang w:eastAsia="zh-CN"/>
        </w:rPr>
        <w:t xml:space="preserve"> More discussion on the SS bandwidth is contained in </w:t>
      </w:r>
      <w:r w:rsidR="000738B8">
        <w:rPr>
          <w:kern w:val="2"/>
          <w:lang w:eastAsia="zh-CN"/>
        </w:rPr>
        <w:fldChar w:fldCharType="begin"/>
      </w:r>
      <w:r w:rsidR="00D53B49">
        <w:rPr>
          <w:kern w:val="2"/>
          <w:lang w:eastAsia="zh-CN"/>
        </w:rPr>
        <w:instrText xml:space="preserve"> REF _Ref470002658 \r \h </w:instrText>
      </w:r>
      <w:r w:rsidR="000738B8">
        <w:rPr>
          <w:kern w:val="2"/>
          <w:lang w:eastAsia="zh-CN"/>
        </w:rPr>
      </w:r>
      <w:r w:rsidR="000738B8">
        <w:rPr>
          <w:kern w:val="2"/>
          <w:lang w:eastAsia="zh-CN"/>
        </w:rPr>
        <w:fldChar w:fldCharType="separate"/>
      </w:r>
      <w:r w:rsidR="0084484C">
        <w:rPr>
          <w:kern w:val="2"/>
          <w:lang w:eastAsia="zh-CN"/>
        </w:rPr>
        <w:t>[4]</w:t>
      </w:r>
      <w:r w:rsidR="000738B8">
        <w:rPr>
          <w:kern w:val="2"/>
          <w:lang w:eastAsia="zh-CN"/>
        </w:rPr>
        <w:fldChar w:fldCharType="end"/>
      </w:r>
      <w:r w:rsidR="00DB0B50">
        <w:rPr>
          <w:kern w:val="2"/>
          <w:lang w:eastAsia="zh-CN"/>
        </w:rPr>
        <w:t>.</w:t>
      </w:r>
    </w:p>
    <w:p w:rsidR="00D50899" w:rsidRDefault="00CE6540">
      <w:pPr>
        <w:pStyle w:val="a5"/>
        <w:jc w:val="left"/>
        <w:rPr>
          <w:kern w:val="2"/>
          <w:lang w:eastAsia="zh-CN"/>
        </w:rPr>
      </w:pPr>
      <w:r>
        <w:t xml:space="preserve">Table </w:t>
      </w:r>
      <w:r w:rsidR="000738B8">
        <w:fldChar w:fldCharType="begin"/>
      </w:r>
      <w:r>
        <w:instrText xml:space="preserve"> SEQ Tabell \* ARABIC </w:instrText>
      </w:r>
      <w:r w:rsidR="000738B8">
        <w:fldChar w:fldCharType="separate"/>
      </w:r>
      <w:r w:rsidR="0084484C">
        <w:rPr>
          <w:noProof/>
        </w:rPr>
        <w:t>1</w:t>
      </w:r>
      <w:r w:rsidR="000738B8">
        <w:fldChar w:fldCharType="end"/>
      </w:r>
      <w:r>
        <w:t>. Example of minimum carrier bandwidth</w:t>
      </w:r>
      <w:r w:rsidR="00574EC8">
        <w:t xml:space="preserve"> (w/o guardband) according to the </w:t>
      </w:r>
      <w:r w:rsidR="007D177B">
        <w:t>example</w:t>
      </w:r>
      <w:r w:rsidR="00574EC8">
        <w:t xml:space="preserve"> in Sec. 2.2.2</w:t>
      </w:r>
      <w:r w:rsidR="007D177B">
        <w:t xml:space="preserve"> for </w:t>
      </w:r>
      <w:r w:rsidR="0079754A">
        <w:t xml:space="preserve">different SS bandwidths </w:t>
      </w:r>
      <m:oMath>
        <m:sSub>
          <m:sSubPr>
            <m:ctrlPr>
              <w:rPr>
                <w:rFonts w:ascii="Cambria Math" w:hAnsi="Cambria Math"/>
                <w:b w:val="0"/>
                <w:bCs w:val="0"/>
                <w:i/>
                <w:kern w:val="2"/>
                <w:sz w:val="22"/>
                <w:szCs w:val="22"/>
                <w:lang w:eastAsia="zh-CN"/>
              </w:rPr>
            </m:ctrlPr>
          </m:sSubPr>
          <m:e>
            <m:r>
              <m:rPr>
                <m:sty m:val="bi"/>
              </m:rPr>
              <w:rPr>
                <w:rFonts w:ascii="Cambria Math" w:hAnsi="Cambria Math"/>
                <w:kern w:val="2"/>
                <w:lang w:eastAsia="zh-CN"/>
              </w:rPr>
              <m:t>B</m:t>
            </m:r>
          </m:e>
          <m:sub>
            <m:r>
              <m:rPr>
                <m:sty m:val="bi"/>
              </m:rPr>
              <w:rPr>
                <w:rFonts w:ascii="Cambria Math" w:hAnsi="Cambria Math"/>
                <w:kern w:val="2"/>
                <w:lang w:eastAsia="zh-CN"/>
              </w:rPr>
              <m:t>SS</m:t>
            </m:r>
          </m:sub>
        </m:sSub>
      </m:oMath>
      <w:r w:rsidR="007D177B">
        <w:rPr>
          <w:kern w:val="2"/>
          <w:lang w:eastAsia="zh-CN"/>
        </w:rPr>
        <w:t xml:space="preserve">, </w:t>
      </w:r>
      <m:oMath>
        <m:r>
          <m:rPr>
            <m:sty m:val="bi"/>
          </m:rPr>
          <w:rPr>
            <w:rFonts w:ascii="Cambria Math" w:hAnsi="Cambria Math"/>
            <w:kern w:val="2"/>
            <w:lang w:eastAsia="zh-CN"/>
          </w:rPr>
          <m:t>k=1</m:t>
        </m:r>
      </m:oMath>
      <w:r w:rsidR="007D177B">
        <w:rPr>
          <w:kern w:val="2"/>
          <w:lang w:eastAsia="zh-CN"/>
        </w:rPr>
        <w:t xml:space="preserve"> and </w:t>
      </w:r>
      <m:oMath>
        <m:sSub>
          <m:sSubPr>
            <m:ctrlPr>
              <w:rPr>
                <w:rFonts w:ascii="Cambria Math" w:hAnsi="Cambria Math"/>
                <w:b w:val="0"/>
                <w:i/>
                <w:kern w:val="2"/>
                <w:lang w:eastAsia="zh-CN"/>
              </w:rPr>
            </m:ctrlPr>
          </m:sSubPr>
          <m:e>
            <m:r>
              <m:rPr>
                <m:sty m:val="bi"/>
              </m:rPr>
              <w:rPr>
                <w:rFonts w:ascii="Cambria Math" w:hAnsi="Cambria Math"/>
                <w:kern w:val="2"/>
                <w:lang w:eastAsia="zh-CN"/>
              </w:rPr>
              <m:t>F</m:t>
            </m:r>
          </m:e>
          <m:sub>
            <m:r>
              <m:rPr>
                <m:sty m:val="bi"/>
              </m:rPr>
              <w:rPr>
                <w:rFonts w:ascii="Cambria Math" w:hAnsi="Cambria Math"/>
                <w:kern w:val="2"/>
                <w:lang w:eastAsia="zh-CN"/>
              </w:rPr>
              <m:t>SCS</m:t>
            </m:r>
          </m:sub>
        </m:sSub>
        <m:r>
          <m:rPr>
            <m:sty m:val="bi"/>
          </m:rPr>
          <w:rPr>
            <w:rFonts w:ascii="Cambria Math" w:hAnsi="Cambria Math"/>
            <w:kern w:val="2"/>
            <w:lang w:eastAsia="zh-CN"/>
          </w:rPr>
          <m:t>=15</m:t>
        </m:r>
      </m:oMath>
      <w:r w:rsidR="007D177B">
        <w:rPr>
          <w:kern w:val="2"/>
          <w:lang w:eastAsia="zh-CN"/>
        </w:rPr>
        <w:t xml:space="preserve"> kHz</w:t>
      </w:r>
      <w:r>
        <w:t>.</w:t>
      </w:r>
    </w:p>
    <w:tbl>
      <w:tblPr>
        <w:tblStyle w:val="ac"/>
        <w:tblW w:w="0" w:type="auto"/>
        <w:jc w:val="center"/>
        <w:tblInd w:w="3085" w:type="dxa"/>
        <w:tblLook w:val="04A0"/>
      </w:tblPr>
      <w:tblGrid>
        <w:gridCol w:w="1643"/>
        <w:gridCol w:w="2110"/>
        <w:gridCol w:w="2111"/>
      </w:tblGrid>
      <w:tr w:rsidR="00074BDD" w:rsidTr="007D177B">
        <w:trPr>
          <w:jc w:val="center"/>
        </w:trPr>
        <w:tc>
          <w:tcPr>
            <w:tcW w:w="1643" w:type="dxa"/>
            <w:vMerge w:val="restart"/>
          </w:tcPr>
          <w:p w:rsidR="00074BDD" w:rsidRDefault="00074BDD" w:rsidP="00D259BD">
            <w:pPr>
              <w:rPr>
                <w:lang w:eastAsia="zh-CN"/>
              </w:rPr>
            </w:pPr>
            <w:r w:rsidRPr="00CF6A3B">
              <w:rPr>
                <w:b/>
                <w:lang w:eastAsia="zh-CN"/>
              </w:rPr>
              <w:t>Parameter</w:t>
            </w:r>
            <w:r>
              <w:rPr>
                <w:lang w:eastAsia="zh-CN"/>
              </w:rPr>
              <w:t xml:space="preserve"> </w:t>
            </w:r>
            <m:oMath>
              <m:r>
                <w:rPr>
                  <w:rFonts w:ascii="Cambria Math" w:hAnsi="Cambria Math"/>
                  <w:kern w:val="2"/>
                  <w:lang w:eastAsia="zh-CN"/>
                </w:rPr>
                <m:t>l</m:t>
              </m:r>
            </m:oMath>
          </w:p>
        </w:tc>
        <w:tc>
          <w:tcPr>
            <w:tcW w:w="4221" w:type="dxa"/>
            <w:gridSpan w:val="2"/>
          </w:tcPr>
          <w:p w:rsidR="00074BDD" w:rsidRDefault="00074BDD" w:rsidP="00D259BD">
            <w:pPr>
              <w:rPr>
                <w:lang w:eastAsia="zh-CN"/>
              </w:rPr>
            </w:pPr>
            <w:r w:rsidRPr="00CF6A3B">
              <w:rPr>
                <w:b/>
                <w:lang w:eastAsia="zh-CN"/>
              </w:rPr>
              <w:t xml:space="preserve">Minimum carrier bandwidth </w:t>
            </w:r>
            <m:oMath>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NR</m:t>
                  </m:r>
                </m:sub>
              </m:sSub>
            </m:oMath>
            <w:r w:rsidRPr="00CF6A3B">
              <w:rPr>
                <w:b/>
                <w:kern w:val="2"/>
                <w:lang w:eastAsia="zh-CN"/>
              </w:rPr>
              <w:t>[MHz]</w:t>
            </w:r>
          </w:p>
        </w:tc>
      </w:tr>
      <w:tr w:rsidR="00074BDD" w:rsidTr="0035060E">
        <w:trPr>
          <w:jc w:val="center"/>
        </w:trPr>
        <w:tc>
          <w:tcPr>
            <w:tcW w:w="1643" w:type="dxa"/>
            <w:vMerge/>
          </w:tcPr>
          <w:p w:rsidR="00074BDD" w:rsidRDefault="00074BDD" w:rsidP="00D259BD">
            <w:pPr>
              <w:rPr>
                <w:lang w:eastAsia="zh-CN"/>
              </w:rPr>
            </w:pPr>
          </w:p>
        </w:tc>
        <w:tc>
          <w:tcPr>
            <w:tcW w:w="2110" w:type="dxa"/>
          </w:tcPr>
          <w:p w:rsidR="00074BDD" w:rsidRDefault="000738B8">
            <m:oMath>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SS</m:t>
                  </m:r>
                </m:sub>
              </m:sSub>
              <m:r>
                <w:rPr>
                  <w:rFonts w:ascii="Cambria Math" w:hAnsi="Cambria Math"/>
                  <w:kern w:val="2"/>
                  <w:lang w:eastAsia="zh-CN"/>
                </w:rPr>
                <m:t>=1.08</m:t>
              </m:r>
            </m:oMath>
            <w:r w:rsidR="00074BDD" w:rsidRPr="00612AEC">
              <w:rPr>
                <w:kern w:val="2"/>
                <w:lang w:eastAsia="zh-CN"/>
              </w:rPr>
              <w:t xml:space="preserve"> </w:t>
            </w:r>
            <w:r w:rsidR="00074BDD">
              <w:rPr>
                <w:kern w:val="2"/>
                <w:lang w:eastAsia="zh-CN"/>
              </w:rPr>
              <w:t>M</w:t>
            </w:r>
            <w:r w:rsidR="00074BDD" w:rsidRPr="00612AEC">
              <w:rPr>
                <w:kern w:val="2"/>
                <w:lang w:eastAsia="zh-CN"/>
              </w:rPr>
              <w:t>Hz</w:t>
            </w:r>
          </w:p>
        </w:tc>
        <w:tc>
          <w:tcPr>
            <w:tcW w:w="2111" w:type="dxa"/>
          </w:tcPr>
          <w:p w:rsidR="00074BDD" w:rsidRDefault="000738B8" w:rsidP="00916398">
            <m:oMath>
              <m:sSub>
                <m:sSubPr>
                  <m:ctrlPr>
                    <w:rPr>
                      <w:rFonts w:ascii="Cambria Math" w:hAnsi="Cambria Math"/>
                      <w:i/>
                      <w:kern w:val="2"/>
                      <w:lang w:eastAsia="zh-CN"/>
                    </w:rPr>
                  </m:ctrlPr>
                </m:sSubPr>
                <m:e>
                  <m:r>
                    <w:rPr>
                      <w:rFonts w:ascii="Cambria Math" w:hAnsi="Cambria Math"/>
                      <w:kern w:val="2"/>
                      <w:lang w:eastAsia="zh-CN"/>
                    </w:rPr>
                    <m:t>B</m:t>
                  </m:r>
                </m:e>
                <m:sub>
                  <m:r>
                    <w:rPr>
                      <w:rFonts w:ascii="Cambria Math" w:hAnsi="Cambria Math"/>
                      <w:kern w:val="2"/>
                      <w:lang w:eastAsia="zh-CN"/>
                    </w:rPr>
                    <m:t>SS</m:t>
                  </m:r>
                </m:sub>
              </m:sSub>
              <m:r>
                <w:rPr>
                  <w:rFonts w:ascii="Cambria Math" w:hAnsi="Cambria Math"/>
                  <w:kern w:val="2"/>
                  <w:lang w:eastAsia="zh-CN"/>
                </w:rPr>
                <m:t>=2.16</m:t>
              </m:r>
            </m:oMath>
            <w:r w:rsidR="00074BDD" w:rsidRPr="00612AEC">
              <w:rPr>
                <w:kern w:val="2"/>
                <w:lang w:eastAsia="zh-CN"/>
              </w:rPr>
              <w:t xml:space="preserve"> </w:t>
            </w:r>
            <w:r w:rsidR="00074BDD">
              <w:rPr>
                <w:kern w:val="2"/>
                <w:lang w:eastAsia="zh-CN"/>
              </w:rPr>
              <w:t>M</w:t>
            </w:r>
            <w:r w:rsidR="00074BDD" w:rsidRPr="00612AEC">
              <w:rPr>
                <w:kern w:val="2"/>
                <w:lang w:eastAsia="zh-CN"/>
              </w:rPr>
              <w:t>Hz</w:t>
            </w:r>
          </w:p>
        </w:tc>
      </w:tr>
      <w:tr w:rsidR="0035060E" w:rsidTr="0035060E">
        <w:trPr>
          <w:jc w:val="center"/>
        </w:trPr>
        <w:tc>
          <w:tcPr>
            <w:tcW w:w="1643" w:type="dxa"/>
          </w:tcPr>
          <w:p w:rsidR="0035060E" w:rsidRDefault="0035060E" w:rsidP="0035060E">
            <w:pPr>
              <w:rPr>
                <w:lang w:eastAsia="zh-CN"/>
              </w:rPr>
            </w:pPr>
            <w:r>
              <w:rPr>
                <w:lang w:eastAsia="zh-CN"/>
              </w:rPr>
              <w:t>1</w:t>
            </w:r>
          </w:p>
        </w:tc>
        <w:tc>
          <w:tcPr>
            <w:tcW w:w="2110" w:type="dxa"/>
          </w:tcPr>
          <w:p w:rsidR="0035060E" w:rsidRPr="002D40D2" w:rsidRDefault="0079754A" w:rsidP="0035060E">
            <w:pPr>
              <w:rPr>
                <w:lang w:eastAsia="zh-CN"/>
              </w:rPr>
            </w:pPr>
            <w:r>
              <w:rPr>
                <w:lang w:eastAsia="zh-CN"/>
              </w:rPr>
              <w:t>1.08</w:t>
            </w:r>
          </w:p>
        </w:tc>
        <w:tc>
          <w:tcPr>
            <w:tcW w:w="2111" w:type="dxa"/>
          </w:tcPr>
          <w:p w:rsidR="0035060E" w:rsidRDefault="0079754A" w:rsidP="0079754A">
            <w:pPr>
              <w:rPr>
                <w:lang w:eastAsia="zh-CN"/>
              </w:rPr>
            </w:pPr>
            <w:r>
              <w:rPr>
                <w:lang w:eastAsia="zh-CN"/>
              </w:rPr>
              <w:t>2</w:t>
            </w:r>
            <w:r w:rsidR="0077715B">
              <w:rPr>
                <w:lang w:eastAsia="zh-CN"/>
              </w:rPr>
              <w:t>.</w:t>
            </w:r>
            <w:r>
              <w:rPr>
                <w:lang w:eastAsia="zh-CN"/>
              </w:rPr>
              <w:t>16</w:t>
            </w:r>
          </w:p>
        </w:tc>
      </w:tr>
      <w:tr w:rsidR="0035060E" w:rsidTr="0035060E">
        <w:trPr>
          <w:jc w:val="center"/>
        </w:trPr>
        <w:tc>
          <w:tcPr>
            <w:tcW w:w="1643" w:type="dxa"/>
          </w:tcPr>
          <w:p w:rsidR="0035060E" w:rsidRDefault="0035060E" w:rsidP="0035060E">
            <w:pPr>
              <w:rPr>
                <w:lang w:eastAsia="zh-CN"/>
              </w:rPr>
            </w:pPr>
            <w:r>
              <w:rPr>
                <w:lang w:eastAsia="zh-CN"/>
              </w:rPr>
              <w:t>2</w:t>
            </w:r>
          </w:p>
        </w:tc>
        <w:tc>
          <w:tcPr>
            <w:tcW w:w="2110" w:type="dxa"/>
          </w:tcPr>
          <w:p w:rsidR="0035060E" w:rsidRPr="002D40D2" w:rsidRDefault="0035060E" w:rsidP="0035060E">
            <w:pPr>
              <w:rPr>
                <w:lang w:eastAsia="zh-CN"/>
              </w:rPr>
            </w:pPr>
            <w:r w:rsidRPr="002D40D2">
              <w:rPr>
                <w:lang w:eastAsia="zh-CN"/>
              </w:rPr>
              <w:t>1.</w:t>
            </w:r>
            <w:r w:rsidR="0079754A">
              <w:rPr>
                <w:lang w:eastAsia="zh-CN"/>
              </w:rPr>
              <w:t>80</w:t>
            </w:r>
          </w:p>
        </w:tc>
        <w:tc>
          <w:tcPr>
            <w:tcW w:w="2111" w:type="dxa"/>
          </w:tcPr>
          <w:p w:rsidR="0035060E" w:rsidRDefault="00916398" w:rsidP="00D259BD">
            <w:pPr>
              <w:rPr>
                <w:lang w:eastAsia="zh-CN"/>
              </w:rPr>
            </w:pPr>
            <w:r>
              <w:rPr>
                <w:lang w:eastAsia="zh-CN"/>
              </w:rPr>
              <w:t>2.</w:t>
            </w:r>
            <w:r w:rsidR="0079754A">
              <w:rPr>
                <w:lang w:eastAsia="zh-CN"/>
              </w:rPr>
              <w:t>88</w:t>
            </w:r>
          </w:p>
        </w:tc>
      </w:tr>
      <w:tr w:rsidR="0035060E" w:rsidTr="0035060E">
        <w:trPr>
          <w:jc w:val="center"/>
        </w:trPr>
        <w:tc>
          <w:tcPr>
            <w:tcW w:w="1643" w:type="dxa"/>
          </w:tcPr>
          <w:p w:rsidR="0035060E" w:rsidRDefault="0035060E" w:rsidP="0035060E">
            <w:pPr>
              <w:rPr>
                <w:lang w:eastAsia="zh-CN"/>
              </w:rPr>
            </w:pPr>
            <w:r>
              <w:rPr>
                <w:lang w:eastAsia="zh-CN"/>
              </w:rPr>
              <w:t>3</w:t>
            </w:r>
          </w:p>
        </w:tc>
        <w:tc>
          <w:tcPr>
            <w:tcW w:w="2110" w:type="dxa"/>
          </w:tcPr>
          <w:p w:rsidR="0035060E" w:rsidRDefault="0035060E" w:rsidP="0035060E">
            <w:r w:rsidRPr="002D40D2">
              <w:rPr>
                <w:lang w:eastAsia="zh-CN"/>
              </w:rPr>
              <w:t>2.</w:t>
            </w:r>
            <w:r w:rsidR="0079754A">
              <w:rPr>
                <w:lang w:eastAsia="zh-CN"/>
              </w:rPr>
              <w:t>16</w:t>
            </w:r>
          </w:p>
        </w:tc>
        <w:tc>
          <w:tcPr>
            <w:tcW w:w="2111" w:type="dxa"/>
          </w:tcPr>
          <w:p w:rsidR="0035060E" w:rsidRDefault="0079754A" w:rsidP="0079754A">
            <w:pPr>
              <w:rPr>
                <w:lang w:eastAsia="zh-CN"/>
              </w:rPr>
            </w:pPr>
            <w:r>
              <w:rPr>
                <w:lang w:eastAsia="zh-CN"/>
              </w:rPr>
              <w:t>3</w:t>
            </w:r>
            <w:r w:rsidR="00916398">
              <w:rPr>
                <w:lang w:eastAsia="zh-CN"/>
              </w:rPr>
              <w:t>.</w:t>
            </w:r>
            <w:r>
              <w:rPr>
                <w:lang w:eastAsia="zh-CN"/>
              </w:rPr>
              <w:t>24</w:t>
            </w:r>
          </w:p>
        </w:tc>
      </w:tr>
      <w:tr w:rsidR="0035060E" w:rsidTr="0035060E">
        <w:trPr>
          <w:jc w:val="center"/>
        </w:trPr>
        <w:tc>
          <w:tcPr>
            <w:tcW w:w="1643" w:type="dxa"/>
          </w:tcPr>
          <w:p w:rsidR="0035060E" w:rsidRDefault="0035060E" w:rsidP="0035060E">
            <w:pPr>
              <w:rPr>
                <w:lang w:eastAsia="zh-CN"/>
              </w:rPr>
            </w:pPr>
            <w:r>
              <w:rPr>
                <w:lang w:eastAsia="zh-CN"/>
              </w:rPr>
              <w:t>4</w:t>
            </w:r>
          </w:p>
        </w:tc>
        <w:tc>
          <w:tcPr>
            <w:tcW w:w="2110" w:type="dxa"/>
          </w:tcPr>
          <w:p w:rsidR="0035060E" w:rsidRPr="00087B44" w:rsidRDefault="0035060E" w:rsidP="0035060E">
            <w:pPr>
              <w:rPr>
                <w:lang w:eastAsia="zh-CN"/>
              </w:rPr>
            </w:pPr>
            <w:r w:rsidRPr="00087B44">
              <w:rPr>
                <w:lang w:eastAsia="zh-CN"/>
              </w:rPr>
              <w:t>2.</w:t>
            </w:r>
            <w:r w:rsidR="0079754A">
              <w:rPr>
                <w:lang w:eastAsia="zh-CN"/>
              </w:rPr>
              <w:t>52</w:t>
            </w:r>
          </w:p>
        </w:tc>
        <w:tc>
          <w:tcPr>
            <w:tcW w:w="2111" w:type="dxa"/>
          </w:tcPr>
          <w:p w:rsidR="0035060E" w:rsidRDefault="00916398" w:rsidP="00D259BD">
            <w:pPr>
              <w:rPr>
                <w:lang w:eastAsia="zh-CN"/>
              </w:rPr>
            </w:pPr>
            <w:r>
              <w:rPr>
                <w:lang w:eastAsia="zh-CN"/>
              </w:rPr>
              <w:t>3.</w:t>
            </w:r>
            <w:r w:rsidR="0079754A">
              <w:rPr>
                <w:lang w:eastAsia="zh-CN"/>
              </w:rPr>
              <w:t>60</w:t>
            </w:r>
          </w:p>
        </w:tc>
      </w:tr>
      <w:tr w:rsidR="0035060E" w:rsidTr="0035060E">
        <w:trPr>
          <w:jc w:val="center"/>
        </w:trPr>
        <w:tc>
          <w:tcPr>
            <w:tcW w:w="1643" w:type="dxa"/>
          </w:tcPr>
          <w:p w:rsidR="0035060E" w:rsidRDefault="0035060E" w:rsidP="0035060E">
            <w:pPr>
              <w:rPr>
                <w:lang w:eastAsia="zh-CN"/>
              </w:rPr>
            </w:pPr>
            <w:r>
              <w:rPr>
                <w:lang w:eastAsia="zh-CN"/>
              </w:rPr>
              <w:t>5</w:t>
            </w:r>
          </w:p>
        </w:tc>
        <w:tc>
          <w:tcPr>
            <w:tcW w:w="2110" w:type="dxa"/>
          </w:tcPr>
          <w:p w:rsidR="0035060E" w:rsidRPr="00087B44" w:rsidRDefault="0035060E" w:rsidP="0035060E">
            <w:pPr>
              <w:rPr>
                <w:lang w:eastAsia="zh-CN"/>
              </w:rPr>
            </w:pPr>
            <w:r w:rsidRPr="00087B44">
              <w:rPr>
                <w:lang w:eastAsia="zh-CN"/>
              </w:rPr>
              <w:t>2.</w:t>
            </w:r>
            <w:r w:rsidR="0079754A">
              <w:rPr>
                <w:lang w:eastAsia="zh-CN"/>
              </w:rPr>
              <w:t>88</w:t>
            </w:r>
          </w:p>
        </w:tc>
        <w:tc>
          <w:tcPr>
            <w:tcW w:w="2111" w:type="dxa"/>
          </w:tcPr>
          <w:p w:rsidR="0035060E" w:rsidRDefault="00916398" w:rsidP="00D259BD">
            <w:pPr>
              <w:rPr>
                <w:lang w:eastAsia="zh-CN"/>
              </w:rPr>
            </w:pPr>
            <w:r>
              <w:rPr>
                <w:lang w:eastAsia="zh-CN"/>
              </w:rPr>
              <w:t>3.</w:t>
            </w:r>
            <w:r w:rsidR="0079754A">
              <w:rPr>
                <w:lang w:eastAsia="zh-CN"/>
              </w:rPr>
              <w:t>96</w:t>
            </w:r>
          </w:p>
        </w:tc>
      </w:tr>
      <w:tr w:rsidR="0035060E" w:rsidTr="0035060E">
        <w:trPr>
          <w:jc w:val="center"/>
        </w:trPr>
        <w:tc>
          <w:tcPr>
            <w:tcW w:w="1643" w:type="dxa"/>
          </w:tcPr>
          <w:p w:rsidR="0035060E" w:rsidRDefault="0035060E" w:rsidP="0035060E">
            <w:pPr>
              <w:rPr>
                <w:lang w:eastAsia="zh-CN"/>
              </w:rPr>
            </w:pPr>
            <w:r>
              <w:rPr>
                <w:lang w:eastAsia="zh-CN"/>
              </w:rPr>
              <w:t>6</w:t>
            </w:r>
          </w:p>
        </w:tc>
        <w:tc>
          <w:tcPr>
            <w:tcW w:w="2110" w:type="dxa"/>
          </w:tcPr>
          <w:p w:rsidR="0035060E" w:rsidRDefault="0035060E" w:rsidP="0035060E">
            <w:r w:rsidRPr="00087B44">
              <w:rPr>
                <w:lang w:eastAsia="zh-CN"/>
              </w:rPr>
              <w:t>3.</w:t>
            </w:r>
            <w:r w:rsidR="0079754A">
              <w:rPr>
                <w:lang w:eastAsia="zh-CN"/>
              </w:rPr>
              <w:t>24</w:t>
            </w:r>
          </w:p>
        </w:tc>
        <w:tc>
          <w:tcPr>
            <w:tcW w:w="2111" w:type="dxa"/>
          </w:tcPr>
          <w:p w:rsidR="0035060E" w:rsidRDefault="00916398" w:rsidP="00D259BD">
            <w:pPr>
              <w:rPr>
                <w:lang w:eastAsia="zh-CN"/>
              </w:rPr>
            </w:pPr>
            <w:r>
              <w:rPr>
                <w:lang w:eastAsia="zh-CN"/>
              </w:rPr>
              <w:t>4.</w:t>
            </w:r>
            <w:r w:rsidR="0079754A">
              <w:rPr>
                <w:lang w:eastAsia="zh-CN"/>
              </w:rPr>
              <w:t>32</w:t>
            </w:r>
          </w:p>
        </w:tc>
      </w:tr>
    </w:tbl>
    <w:p w:rsidR="00CE6540" w:rsidRPr="00D259BD" w:rsidRDefault="00CE6540" w:rsidP="00D259BD">
      <w:pPr>
        <w:rPr>
          <w:lang w:eastAsia="zh-CN"/>
        </w:rPr>
      </w:pPr>
    </w:p>
    <w:p w:rsidR="008B31B6" w:rsidRDefault="00D16A9B" w:rsidP="008B31B6">
      <w:pPr>
        <w:pStyle w:val="2"/>
        <w:rPr>
          <w:kern w:val="2"/>
          <w:lang w:eastAsia="zh-CN"/>
        </w:rPr>
      </w:pPr>
      <w:r>
        <w:rPr>
          <w:kern w:val="2"/>
          <w:lang w:eastAsia="zh-CN"/>
        </w:rPr>
        <w:t>Intra-frequency measurements</w:t>
      </w:r>
    </w:p>
    <w:p w:rsidR="00B71964" w:rsidRPr="008D0954" w:rsidRDefault="00FA470D" w:rsidP="00B71964">
      <w:pPr>
        <w:rPr>
          <w:b/>
          <w:kern w:val="2"/>
          <w:lang w:eastAsia="zh-CN"/>
        </w:rPr>
      </w:pPr>
      <w:r>
        <w:rPr>
          <w:kern w:val="2"/>
          <w:lang w:eastAsia="zh-CN"/>
        </w:rPr>
        <w:t>A</w:t>
      </w:r>
      <w:r w:rsidR="00B71964">
        <w:rPr>
          <w:kern w:val="2"/>
          <w:lang w:eastAsia="zh-CN"/>
        </w:rPr>
        <w:t xml:space="preserve">fter initial access, </w:t>
      </w:r>
      <w:r w:rsidR="00B71964" w:rsidRPr="008437DC">
        <w:rPr>
          <w:kern w:val="2"/>
          <w:lang w:eastAsia="zh-CN"/>
        </w:rPr>
        <w:t>intra-frequency measurement</w:t>
      </w:r>
      <w:r w:rsidR="00B71964">
        <w:rPr>
          <w:kern w:val="2"/>
          <w:lang w:eastAsia="zh-CN"/>
        </w:rPr>
        <w:t xml:space="preserve"> within the same band is required, e.g., detecting </w:t>
      </w:r>
      <w:r w:rsidR="0096272C">
        <w:rPr>
          <w:kern w:val="2"/>
          <w:lang w:eastAsia="zh-CN"/>
        </w:rPr>
        <w:t>SS</w:t>
      </w:r>
      <w:r w:rsidR="00B71964">
        <w:rPr>
          <w:kern w:val="2"/>
          <w:lang w:eastAsia="zh-CN"/>
        </w:rPr>
        <w:t xml:space="preserve"> from other cells. According to the features 2~4 of NR discussed </w:t>
      </w:r>
      <w:r w:rsidR="0096272C">
        <w:rPr>
          <w:kern w:val="2"/>
          <w:lang w:eastAsia="zh-CN"/>
        </w:rPr>
        <w:t>in Sec. 2.1</w:t>
      </w:r>
      <w:r w:rsidR="00B71964">
        <w:rPr>
          <w:kern w:val="2"/>
          <w:lang w:eastAsia="zh-CN"/>
        </w:rPr>
        <w:t>,</w:t>
      </w:r>
      <w:r w:rsidR="00B71964" w:rsidRPr="00D869D5">
        <w:rPr>
          <w:kern w:val="2"/>
          <w:lang w:eastAsia="zh-CN"/>
        </w:rPr>
        <w:t xml:space="preserve"> it may no longer be possible to assume that </w:t>
      </w:r>
      <w:r>
        <w:rPr>
          <w:kern w:val="2"/>
          <w:lang w:eastAsia="zh-CN"/>
        </w:rPr>
        <w:t xml:space="preserve">frequency location of </w:t>
      </w:r>
      <w:r w:rsidR="0096272C">
        <w:rPr>
          <w:kern w:val="2"/>
          <w:lang w:eastAsia="zh-CN"/>
        </w:rPr>
        <w:t>SSs</w:t>
      </w:r>
      <w:r w:rsidR="00B71964" w:rsidRPr="00D869D5">
        <w:rPr>
          <w:kern w:val="2"/>
          <w:lang w:eastAsia="zh-CN"/>
        </w:rPr>
        <w:t xml:space="preserve"> for NR are fixed for one operation in one band in one country</w:t>
      </w:r>
      <w:r w:rsidR="00B71964">
        <w:rPr>
          <w:kern w:val="2"/>
          <w:lang w:eastAsia="zh-CN"/>
        </w:rPr>
        <w:t>.</w:t>
      </w:r>
      <w:r w:rsidR="00B71964" w:rsidRPr="00D869D5">
        <w:rPr>
          <w:kern w:val="2"/>
          <w:lang w:eastAsia="zh-CN"/>
        </w:rPr>
        <w:t xml:space="preserve"> </w:t>
      </w:r>
      <w:r w:rsidR="00B71964">
        <w:rPr>
          <w:kern w:val="2"/>
          <w:lang w:eastAsia="zh-CN"/>
        </w:rPr>
        <w:t xml:space="preserve">Therefore, for </w:t>
      </w:r>
      <w:r w:rsidR="00B71964" w:rsidRPr="008437DC">
        <w:rPr>
          <w:kern w:val="2"/>
          <w:lang w:eastAsia="zh-CN"/>
        </w:rPr>
        <w:t>intra-frequency measurement</w:t>
      </w:r>
      <w:r w:rsidR="00B71964">
        <w:rPr>
          <w:kern w:val="2"/>
          <w:lang w:eastAsia="zh-CN"/>
        </w:rPr>
        <w:t>,</w:t>
      </w:r>
      <w:r w:rsidR="00B71964" w:rsidRPr="00D869D5">
        <w:rPr>
          <w:kern w:val="2"/>
          <w:lang w:eastAsia="zh-CN"/>
        </w:rPr>
        <w:t xml:space="preserve"> the</w:t>
      </w:r>
      <w:r w:rsidR="00B71964">
        <w:rPr>
          <w:kern w:val="2"/>
          <w:lang w:eastAsia="zh-CN"/>
        </w:rPr>
        <w:t xml:space="preserve"> NR</w:t>
      </w:r>
      <w:r w:rsidR="00B71964" w:rsidRPr="00D869D5">
        <w:rPr>
          <w:kern w:val="2"/>
          <w:lang w:eastAsia="zh-CN"/>
        </w:rPr>
        <w:t xml:space="preserve"> UE would have to search </w:t>
      </w:r>
      <w:r w:rsidR="00B71964">
        <w:rPr>
          <w:kern w:val="2"/>
          <w:lang w:eastAsia="zh-CN"/>
        </w:rPr>
        <w:t xml:space="preserve">the </w:t>
      </w:r>
      <w:r w:rsidR="0096272C">
        <w:rPr>
          <w:kern w:val="2"/>
          <w:lang w:eastAsia="zh-CN"/>
        </w:rPr>
        <w:t>for the SS</w:t>
      </w:r>
      <w:r w:rsidR="00B71964">
        <w:rPr>
          <w:kern w:val="2"/>
          <w:lang w:eastAsia="zh-CN"/>
        </w:rPr>
        <w:t xml:space="preserve"> from other cells</w:t>
      </w:r>
      <w:r w:rsidR="00B71964" w:rsidRPr="00D869D5">
        <w:rPr>
          <w:kern w:val="2"/>
          <w:lang w:eastAsia="zh-CN"/>
        </w:rPr>
        <w:t xml:space="preserve"> over the entire raster</w:t>
      </w:r>
      <w:r w:rsidR="00B71964">
        <w:rPr>
          <w:kern w:val="2"/>
          <w:lang w:eastAsia="zh-CN"/>
        </w:rPr>
        <w:t>.</w:t>
      </w:r>
      <w:r w:rsidR="00B71964" w:rsidRPr="00D869D5">
        <w:rPr>
          <w:kern w:val="2"/>
          <w:lang w:eastAsia="zh-CN"/>
        </w:rPr>
        <w:t xml:space="preserve"> </w:t>
      </w:r>
      <w:r w:rsidR="00B71964">
        <w:rPr>
          <w:kern w:val="2"/>
          <w:lang w:eastAsia="zh-CN"/>
        </w:rPr>
        <w:t xml:space="preserve">In order to </w:t>
      </w:r>
      <w:r w:rsidR="00B71964" w:rsidRPr="00D869D5">
        <w:rPr>
          <w:kern w:val="2"/>
          <w:lang w:eastAsia="zh-CN"/>
        </w:rPr>
        <w:t>save UE power consumption</w:t>
      </w:r>
      <w:r w:rsidR="00B71964">
        <w:rPr>
          <w:kern w:val="2"/>
          <w:lang w:eastAsia="zh-CN"/>
        </w:rPr>
        <w:t xml:space="preserve">, </w:t>
      </w:r>
      <w:r w:rsidR="0096272C">
        <w:rPr>
          <w:kern w:val="2"/>
          <w:lang w:eastAsia="zh-CN"/>
        </w:rPr>
        <w:t xml:space="preserve">to </w:t>
      </w:r>
      <w:r w:rsidR="00B71964">
        <w:rPr>
          <w:kern w:val="2"/>
          <w:lang w:eastAsia="zh-CN"/>
        </w:rPr>
        <w:t xml:space="preserve">further reduce the UE complexity and </w:t>
      </w:r>
      <w:r w:rsidR="0096272C">
        <w:rPr>
          <w:kern w:val="2"/>
          <w:lang w:eastAsia="zh-CN"/>
        </w:rPr>
        <w:t xml:space="preserve">to </w:t>
      </w:r>
      <w:r w:rsidR="00B71964" w:rsidRPr="00D869D5">
        <w:rPr>
          <w:kern w:val="2"/>
          <w:lang w:eastAsia="zh-CN"/>
        </w:rPr>
        <w:t xml:space="preserve">speed up the UE cell search (compared to a full search on a dense frequency </w:t>
      </w:r>
      <w:r w:rsidR="00A21F59">
        <w:rPr>
          <w:rFonts w:hint="eastAsia"/>
          <w:kern w:val="2"/>
          <w:lang w:eastAsia="zh-CN"/>
        </w:rPr>
        <w:t>location of SS</w:t>
      </w:r>
      <w:r w:rsidR="00B71964" w:rsidRPr="00D869D5">
        <w:rPr>
          <w:kern w:val="2"/>
          <w:lang w:eastAsia="zh-CN"/>
        </w:rPr>
        <w:t>)</w:t>
      </w:r>
      <w:r w:rsidR="00B71964">
        <w:rPr>
          <w:kern w:val="2"/>
          <w:lang w:eastAsia="zh-CN"/>
        </w:rPr>
        <w:t>, it is</w:t>
      </w:r>
      <w:r w:rsidR="00B71964" w:rsidRPr="00E40533">
        <w:rPr>
          <w:kern w:val="2"/>
          <w:lang w:eastAsia="zh-CN"/>
        </w:rPr>
        <w:t xml:space="preserve"> possible that the network </w:t>
      </w:r>
      <w:r w:rsidR="00B71964">
        <w:rPr>
          <w:kern w:val="2"/>
          <w:lang w:eastAsia="zh-CN"/>
        </w:rPr>
        <w:t>can</w:t>
      </w:r>
      <w:r w:rsidR="00B71964" w:rsidRPr="00E40533">
        <w:rPr>
          <w:kern w:val="2"/>
          <w:lang w:eastAsia="zh-CN"/>
        </w:rPr>
        <w:t xml:space="preserve"> signal to the UE that it could assume </w:t>
      </w:r>
      <w:r w:rsidR="0096272C">
        <w:rPr>
          <w:kern w:val="2"/>
          <w:lang w:eastAsia="zh-CN"/>
        </w:rPr>
        <w:t>SS</w:t>
      </w:r>
      <w:r w:rsidR="00B71964" w:rsidRPr="00E40533">
        <w:rPr>
          <w:kern w:val="2"/>
          <w:lang w:eastAsia="zh-CN"/>
        </w:rPr>
        <w:t xml:space="preserve">s of other cells are on a </w:t>
      </w:r>
      <w:r w:rsidR="00B71964">
        <w:rPr>
          <w:kern w:val="2"/>
          <w:lang w:eastAsia="zh-CN"/>
        </w:rPr>
        <w:t xml:space="preserve">further </w:t>
      </w:r>
      <w:r w:rsidR="00B71964" w:rsidRPr="00E40533">
        <w:rPr>
          <w:kern w:val="2"/>
          <w:lang w:eastAsia="zh-CN"/>
        </w:rPr>
        <w:t>reduced raster</w:t>
      </w:r>
      <w:r w:rsidR="00B71964">
        <w:rPr>
          <w:kern w:val="2"/>
          <w:lang w:eastAsia="zh-CN"/>
        </w:rPr>
        <w:t xml:space="preserve">. One example is that the serving cell configures UE to assume </w:t>
      </w:r>
      <w:r w:rsidR="00B71964" w:rsidRPr="00E40533">
        <w:rPr>
          <w:kern w:val="2"/>
          <w:lang w:eastAsia="zh-CN"/>
        </w:rPr>
        <w:t xml:space="preserve">the same frequency location as the UE’s serving cell </w:t>
      </w:r>
      <w:r w:rsidR="001702FF">
        <w:rPr>
          <w:kern w:val="2"/>
          <w:lang w:eastAsia="zh-CN"/>
        </w:rPr>
        <w:t>SSs</w:t>
      </w:r>
      <w:r w:rsidR="00B71964" w:rsidRPr="00E40533">
        <w:rPr>
          <w:kern w:val="2"/>
          <w:lang w:eastAsia="zh-CN"/>
        </w:rPr>
        <w:t>.</w:t>
      </w:r>
    </w:p>
    <w:p w:rsidR="00B71964" w:rsidRPr="00623AAA" w:rsidRDefault="00B71964" w:rsidP="00B71964">
      <w:pPr>
        <w:rPr>
          <w:b/>
          <w:kern w:val="2"/>
          <w:lang w:eastAsia="zh-CN"/>
        </w:rPr>
      </w:pPr>
      <w:r w:rsidRPr="00623AAA">
        <w:rPr>
          <w:b/>
          <w:kern w:val="2"/>
          <w:lang w:eastAsia="zh-CN"/>
        </w:rPr>
        <w:t>Proposal</w:t>
      </w:r>
      <w:r w:rsidR="00623AAA">
        <w:rPr>
          <w:b/>
          <w:kern w:val="2"/>
          <w:lang w:eastAsia="zh-CN"/>
        </w:rPr>
        <w:t xml:space="preserve"> </w:t>
      </w:r>
      <w:r w:rsidR="00B81936">
        <w:rPr>
          <w:b/>
          <w:kern w:val="2"/>
          <w:lang w:eastAsia="zh-CN"/>
        </w:rPr>
        <w:t>5</w:t>
      </w:r>
      <w:r w:rsidR="007D177B">
        <w:rPr>
          <w:b/>
          <w:kern w:val="2"/>
          <w:lang w:eastAsia="zh-CN"/>
        </w:rPr>
        <w:t>.</w:t>
      </w:r>
      <w:r w:rsidRPr="00623AAA">
        <w:rPr>
          <w:b/>
          <w:kern w:val="2"/>
          <w:lang w:eastAsia="zh-CN"/>
        </w:rPr>
        <w:t xml:space="preserve"> </w:t>
      </w:r>
      <w:r w:rsidR="00CF6A3B" w:rsidRPr="00FA470D">
        <w:rPr>
          <w:b/>
          <w:kern w:val="2"/>
          <w:lang w:eastAsia="zh-CN"/>
        </w:rPr>
        <w:t xml:space="preserve">If intra frequency measurement is specified, a UE can assume </w:t>
      </w:r>
      <w:r w:rsidR="0077715B">
        <w:rPr>
          <w:b/>
          <w:kern w:val="2"/>
          <w:lang w:eastAsia="zh-CN"/>
        </w:rPr>
        <w:t xml:space="preserve">that </w:t>
      </w:r>
      <w:r w:rsidR="00CF6A3B" w:rsidRPr="00FA470D">
        <w:rPr>
          <w:b/>
          <w:kern w:val="2"/>
          <w:lang w:eastAsia="zh-CN"/>
        </w:rPr>
        <w:t xml:space="preserve">synchronization signals of other cells are on a reduced frequency location signaled by the network, e.g., multiple or single SS frequency location(s). </w:t>
      </w:r>
    </w:p>
    <w:p w:rsidR="00CC1468" w:rsidRDefault="00CC1468" w:rsidP="00CF195E">
      <w:pPr>
        <w:pStyle w:val="1"/>
      </w:pPr>
      <w:r>
        <w:lastRenderedPageBreak/>
        <w:t>Primary synchronization signal properties</w:t>
      </w:r>
    </w:p>
    <w:p w:rsidR="00D7520F" w:rsidRDefault="00D7520F" w:rsidP="005612A1">
      <w:pPr>
        <w:rPr>
          <w:kern w:val="2"/>
          <w:lang w:val="en-GB" w:eastAsia="zh-CN"/>
        </w:rPr>
      </w:pPr>
      <w:r>
        <w:rPr>
          <w:kern w:val="2"/>
          <w:lang w:val="en-GB" w:eastAsia="zh-CN"/>
        </w:rPr>
        <w:t xml:space="preserve">The LTE SSs are located symmetrically around the DC subcarrier (i.e., the carrier center frequency). In particular the PSS, which uses a symmetric ZC sequence of length 63, with central element punctured, </w:t>
      </w:r>
      <w:r w:rsidR="00812C28">
        <w:rPr>
          <w:kern w:val="2"/>
          <w:lang w:val="en-GB" w:eastAsia="zh-CN"/>
        </w:rPr>
        <w:t xml:space="preserve">is </w:t>
      </w:r>
      <w:r>
        <w:rPr>
          <w:kern w:val="2"/>
          <w:lang w:val="en-GB" w:eastAsia="zh-CN"/>
        </w:rPr>
        <w:t xml:space="preserve">a centrally symmetric time-domain signal. </w:t>
      </w:r>
      <w:r w:rsidR="00D3106B">
        <w:rPr>
          <w:kern w:val="2"/>
          <w:lang w:val="en-GB" w:eastAsia="zh-CN"/>
        </w:rPr>
        <w:t>M</w:t>
      </w:r>
      <w:r>
        <w:rPr>
          <w:kern w:val="2"/>
          <w:lang w:val="en-GB" w:eastAsia="zh-CN"/>
        </w:rPr>
        <w:t xml:space="preserve">apping a </w:t>
      </w:r>
      <w:r w:rsidR="002E1182">
        <w:rPr>
          <w:kern w:val="2"/>
          <w:lang w:val="en-GB" w:eastAsia="zh-CN"/>
        </w:rPr>
        <w:t>centrally-</w:t>
      </w:r>
      <w:r>
        <w:rPr>
          <w:kern w:val="2"/>
          <w:lang w:val="en-GB" w:eastAsia="zh-CN"/>
        </w:rPr>
        <w:t xml:space="preserve">symmetric sequence </w:t>
      </w:r>
      <w:r w:rsidR="00623AAA">
        <w:rPr>
          <w:kern w:val="2"/>
          <w:lang w:val="en-GB" w:eastAsia="zh-CN"/>
        </w:rPr>
        <w:t xml:space="preserve">symmetrically </w:t>
      </w:r>
      <w:r>
        <w:rPr>
          <w:kern w:val="2"/>
          <w:lang w:val="en-GB" w:eastAsia="zh-CN"/>
        </w:rPr>
        <w:t xml:space="preserve">around the DC subcarrier </w:t>
      </w:r>
      <w:r w:rsidR="002E1182">
        <w:rPr>
          <w:kern w:val="2"/>
          <w:lang w:val="en-GB" w:eastAsia="zh-CN"/>
        </w:rPr>
        <w:t>is a prerequisite for</w:t>
      </w:r>
      <w:r>
        <w:rPr>
          <w:kern w:val="2"/>
          <w:lang w:val="en-GB" w:eastAsia="zh-CN"/>
        </w:rPr>
        <w:t xml:space="preserve"> two key properties which reduce the implementation complexity of the matched filter receiver </w:t>
      </w:r>
      <w:r w:rsidR="000738B8">
        <w:rPr>
          <w:kern w:val="2"/>
          <w:lang w:val="en-GB" w:eastAsia="zh-CN"/>
        </w:rPr>
        <w:fldChar w:fldCharType="begin"/>
      </w:r>
      <w:r w:rsidR="00623AAA">
        <w:rPr>
          <w:kern w:val="2"/>
          <w:lang w:val="en-GB" w:eastAsia="zh-CN"/>
        </w:rPr>
        <w:instrText xml:space="preserve"> REF _Ref465083811 \r \h </w:instrText>
      </w:r>
      <w:r w:rsidR="000738B8">
        <w:rPr>
          <w:kern w:val="2"/>
          <w:lang w:val="en-GB" w:eastAsia="zh-CN"/>
        </w:rPr>
      </w:r>
      <w:r w:rsidR="000738B8">
        <w:rPr>
          <w:kern w:val="2"/>
          <w:lang w:val="en-GB" w:eastAsia="zh-CN"/>
        </w:rPr>
        <w:fldChar w:fldCharType="separate"/>
      </w:r>
      <w:r w:rsidR="0084484C">
        <w:rPr>
          <w:kern w:val="2"/>
          <w:lang w:val="en-GB" w:eastAsia="zh-CN"/>
        </w:rPr>
        <w:t>[3]</w:t>
      </w:r>
      <w:r w:rsidR="000738B8">
        <w:rPr>
          <w:kern w:val="2"/>
          <w:lang w:val="en-GB" w:eastAsia="zh-CN"/>
        </w:rPr>
        <w:fldChar w:fldCharType="end"/>
      </w:r>
      <w:r>
        <w:rPr>
          <w:kern w:val="2"/>
          <w:lang w:val="en-GB" w:eastAsia="zh-CN"/>
        </w:rPr>
        <w:t>:</w:t>
      </w:r>
    </w:p>
    <w:p w:rsidR="00D7520F" w:rsidRDefault="00D7520F" w:rsidP="00D7520F">
      <w:pPr>
        <w:numPr>
          <w:ilvl w:val="0"/>
          <w:numId w:val="33"/>
        </w:numPr>
        <w:rPr>
          <w:kern w:val="2"/>
          <w:lang w:val="en-GB" w:eastAsia="zh-CN"/>
        </w:rPr>
      </w:pPr>
      <w:r w:rsidRPr="00623AAA">
        <w:rPr>
          <w:b/>
          <w:kern w:val="2"/>
          <w:lang w:val="en-GB" w:eastAsia="zh-CN"/>
        </w:rPr>
        <w:t>Symmetric samples can be added prior to multiplication with the replica sample.</w:t>
      </w:r>
      <w:r>
        <w:rPr>
          <w:kern w:val="2"/>
          <w:lang w:val="en-GB" w:eastAsia="zh-CN"/>
        </w:rPr>
        <w:t xml:space="preserve"> This reduces the multiplication complexity with ~50% compared to a direct implementation where each received sample is multiplied </w:t>
      </w:r>
      <w:r w:rsidR="002E1182">
        <w:rPr>
          <w:kern w:val="2"/>
          <w:lang w:val="en-GB" w:eastAsia="zh-CN"/>
        </w:rPr>
        <w:t xml:space="preserve">with a </w:t>
      </w:r>
      <w:r>
        <w:rPr>
          <w:kern w:val="2"/>
          <w:lang w:val="en-GB" w:eastAsia="zh-CN"/>
        </w:rPr>
        <w:t>replica sample.</w:t>
      </w:r>
    </w:p>
    <w:p w:rsidR="00D7520F" w:rsidRDefault="00D7520F" w:rsidP="00D7520F">
      <w:pPr>
        <w:numPr>
          <w:ilvl w:val="0"/>
          <w:numId w:val="33"/>
        </w:numPr>
        <w:rPr>
          <w:kern w:val="2"/>
          <w:lang w:val="en-GB" w:eastAsia="zh-CN"/>
        </w:rPr>
      </w:pPr>
      <w:r w:rsidRPr="00623AAA">
        <w:rPr>
          <w:b/>
          <w:kern w:val="2"/>
          <w:lang w:val="en-GB" w:eastAsia="zh-CN"/>
        </w:rPr>
        <w:t>Complex conjugate pair sequences form complex conjugate time domain signals.</w:t>
      </w:r>
      <w:r>
        <w:rPr>
          <w:kern w:val="2"/>
          <w:lang w:val="en-GB" w:eastAsia="zh-CN"/>
        </w:rPr>
        <w:t xml:space="preserve"> This reduces the multiplication complexity with 50% </w:t>
      </w:r>
      <w:r w:rsidR="002E1182">
        <w:rPr>
          <w:kern w:val="2"/>
          <w:lang w:val="en-GB" w:eastAsia="zh-CN"/>
        </w:rPr>
        <w:t>since it allows detecting two signals in parallel.</w:t>
      </w:r>
    </w:p>
    <w:p w:rsidR="00D84927" w:rsidRDefault="002E1182" w:rsidP="005612A1">
      <w:pPr>
        <w:rPr>
          <w:kern w:val="2"/>
          <w:lang w:val="en-GB" w:eastAsia="zh-CN"/>
        </w:rPr>
      </w:pPr>
      <w:r>
        <w:rPr>
          <w:kern w:val="2"/>
          <w:lang w:val="en-GB" w:eastAsia="zh-CN"/>
        </w:rPr>
        <w:t xml:space="preserve">These properties </w:t>
      </w:r>
      <w:r w:rsidR="00812C28">
        <w:rPr>
          <w:kern w:val="2"/>
          <w:lang w:val="en-GB" w:eastAsia="zh-CN"/>
        </w:rPr>
        <w:t>can be straightforwardly</w:t>
      </w:r>
      <w:r>
        <w:rPr>
          <w:kern w:val="2"/>
          <w:lang w:val="en-GB" w:eastAsia="zh-CN"/>
        </w:rPr>
        <w:t xml:space="preserve"> retained for NR </w:t>
      </w:r>
      <w:r w:rsidR="005E0765">
        <w:rPr>
          <w:kern w:val="2"/>
          <w:lang w:val="en-GB" w:eastAsia="zh-CN"/>
        </w:rPr>
        <w:t>PSS</w:t>
      </w:r>
      <w:r>
        <w:rPr>
          <w:kern w:val="2"/>
          <w:lang w:val="en-GB" w:eastAsia="zh-CN"/>
        </w:rPr>
        <w:t xml:space="preserve"> being mapped around a DC </w:t>
      </w:r>
      <w:r w:rsidR="005E0765">
        <w:rPr>
          <w:kern w:val="2"/>
          <w:lang w:val="en-GB" w:eastAsia="zh-CN"/>
        </w:rPr>
        <w:t xml:space="preserve">subcarrier located at the </w:t>
      </w:r>
      <w:r w:rsidR="00812C28">
        <w:rPr>
          <w:kern w:val="2"/>
          <w:lang w:val="en-GB" w:eastAsia="zh-CN"/>
        </w:rPr>
        <w:t xml:space="preserve">carrier </w:t>
      </w:r>
      <w:r w:rsidR="005E0765">
        <w:rPr>
          <w:kern w:val="2"/>
          <w:lang w:val="en-GB" w:eastAsia="zh-CN"/>
        </w:rPr>
        <w:t>center</w:t>
      </w:r>
      <w:r>
        <w:rPr>
          <w:kern w:val="2"/>
          <w:lang w:val="en-GB" w:eastAsia="zh-CN"/>
        </w:rPr>
        <w:t xml:space="preserve"> frequency. If the </w:t>
      </w:r>
      <w:r w:rsidR="005E0765">
        <w:rPr>
          <w:kern w:val="2"/>
          <w:lang w:val="en-GB" w:eastAsia="zh-CN"/>
        </w:rPr>
        <w:t xml:space="preserve">NR PSS can </w:t>
      </w:r>
      <w:r w:rsidR="00D3106B">
        <w:rPr>
          <w:kern w:val="2"/>
          <w:lang w:val="en-GB" w:eastAsia="zh-CN"/>
        </w:rPr>
        <w:t xml:space="preserve">additionally </w:t>
      </w:r>
      <w:r w:rsidR="005E0765">
        <w:rPr>
          <w:kern w:val="2"/>
          <w:lang w:val="en-GB" w:eastAsia="zh-CN"/>
        </w:rPr>
        <w:t>be</w:t>
      </w:r>
      <w:r>
        <w:rPr>
          <w:kern w:val="2"/>
          <w:lang w:val="en-GB" w:eastAsia="zh-CN"/>
        </w:rPr>
        <w:t xml:space="preserve"> mapped around a </w:t>
      </w:r>
      <w:r w:rsidR="00812C28">
        <w:rPr>
          <w:kern w:val="2"/>
          <w:lang w:val="en-GB" w:eastAsia="zh-CN"/>
        </w:rPr>
        <w:t>frequency</w:t>
      </w:r>
      <w:r>
        <w:rPr>
          <w:kern w:val="2"/>
          <w:lang w:val="en-GB" w:eastAsia="zh-CN"/>
        </w:rPr>
        <w:t xml:space="preserve"> not being the </w:t>
      </w:r>
      <w:r w:rsidR="00812C28">
        <w:rPr>
          <w:kern w:val="2"/>
          <w:lang w:val="en-GB" w:eastAsia="zh-CN"/>
        </w:rPr>
        <w:t xml:space="preserve">carrier </w:t>
      </w:r>
      <w:r w:rsidR="0006531D">
        <w:rPr>
          <w:kern w:val="2"/>
          <w:lang w:val="en-GB" w:eastAsia="zh-CN"/>
        </w:rPr>
        <w:t>center frequency, it is still possible to benefit from the symmetry properties, which is shown in Appendix</w:t>
      </w:r>
      <w:r w:rsidR="00F94DC5">
        <w:rPr>
          <w:kern w:val="2"/>
          <w:lang w:val="en-GB" w:eastAsia="zh-CN"/>
        </w:rPr>
        <w:t xml:space="preserve"> B</w:t>
      </w:r>
      <w:r w:rsidR="0006531D">
        <w:rPr>
          <w:kern w:val="2"/>
          <w:lang w:val="en-GB" w:eastAsia="zh-CN"/>
        </w:rPr>
        <w:t xml:space="preserve">. </w:t>
      </w:r>
      <w:r w:rsidR="005E0765">
        <w:rPr>
          <w:kern w:val="2"/>
          <w:lang w:val="en-GB" w:eastAsia="zh-CN"/>
        </w:rPr>
        <w:t>This is due to that t</w:t>
      </w:r>
      <w:r w:rsidR="00D84927">
        <w:rPr>
          <w:kern w:val="2"/>
          <w:lang w:val="en-GB" w:eastAsia="zh-CN"/>
        </w:rPr>
        <w:t xml:space="preserve">he NR PSS being mapped around subcarrier </w:t>
      </w:r>
      <m:oMath>
        <m:r>
          <w:rPr>
            <w:rFonts w:ascii="Cambria Math" w:hAnsi="Cambria Math"/>
            <w:kern w:val="2"/>
            <w:lang w:val="en-GB" w:eastAsia="zh-CN"/>
          </w:rPr>
          <m:t>m</m:t>
        </m:r>
        <m:r>
          <w:rPr>
            <w:rFonts w:ascii="Cambria Math" w:hAnsi="Cambria Math"/>
          </w:rPr>
          <m:t>≠0</m:t>
        </m:r>
      </m:oMath>
      <w:r w:rsidR="00D84927">
        <w:rPr>
          <w:kern w:val="2"/>
          <w:lang w:val="en-GB" w:eastAsia="zh-CN"/>
        </w:rPr>
        <w:t xml:space="preserve">, can be expressed as the </w:t>
      </w:r>
      <w:r w:rsidR="005E0765">
        <w:rPr>
          <w:kern w:val="2"/>
          <w:lang w:val="en-GB" w:eastAsia="zh-CN"/>
        </w:rPr>
        <w:t xml:space="preserve">NR PSS being mapped around subcarrier </w:t>
      </w:r>
      <m:oMath>
        <m:r>
          <w:rPr>
            <w:rFonts w:ascii="Cambria Math" w:hAnsi="Cambria Math"/>
          </w:rPr>
          <m:t>m=0</m:t>
        </m:r>
      </m:oMath>
      <w:r w:rsidR="005E0765">
        <w:t xml:space="preserve"> multiplied with a phase shift</w:t>
      </w:r>
      <w:r w:rsidR="003878D3">
        <w:t xml:space="preserve"> (</w:t>
      </w:r>
      <w:r w:rsidR="0077715B">
        <w:t xml:space="preserve">cf. Eq. (4) and the term </w:t>
      </w:r>
      <m:oMath>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mk</m:t>
            </m:r>
          </m:sup>
        </m:sSubSup>
      </m:oMath>
      <w:r w:rsidR="003878D3">
        <w:t>)</w:t>
      </w:r>
      <w:r w:rsidR="005E0765">
        <w:t>.</w:t>
      </w:r>
      <w:r w:rsidR="00D84927">
        <w:rPr>
          <w:kern w:val="2"/>
          <w:lang w:val="en-GB" w:eastAsia="zh-CN"/>
        </w:rPr>
        <w:t xml:space="preserve"> </w:t>
      </w:r>
      <w:r w:rsidR="005E0765">
        <w:rPr>
          <w:kern w:val="2"/>
          <w:lang w:val="en-GB" w:eastAsia="zh-CN"/>
        </w:rPr>
        <w:t>Two kinds of receiver structures could be envisaged:</w:t>
      </w:r>
    </w:p>
    <w:p w:rsidR="00074BDD" w:rsidRDefault="00074BDD" w:rsidP="00074BDD">
      <w:pPr>
        <w:spacing w:after="0" w:line="360" w:lineRule="auto"/>
        <w:rPr>
          <w:i/>
        </w:rPr>
      </w:pPr>
      <w:r w:rsidRPr="00245A00">
        <w:rPr>
          <w:i/>
        </w:rPr>
        <w:t>De</w:t>
      </w:r>
      <w:r>
        <w:rPr>
          <w:i/>
        </w:rPr>
        <w:t>tector</w:t>
      </w:r>
      <w:r w:rsidRPr="00245A00">
        <w:rPr>
          <w:i/>
        </w:rPr>
        <w:t xml:space="preserve"> with local oscillator frequency </w:t>
      </w:r>
      <m:oMath>
        <m:sSub>
          <m:sSubPr>
            <m:ctrlPr>
              <w:rPr>
                <w:rFonts w:ascii="Cambria Math" w:hAnsi="Cambria Math"/>
                <w:i/>
              </w:rPr>
            </m:ctrlPr>
          </m:sSubPr>
          <m:e>
            <m:r>
              <w:rPr>
                <w:rFonts w:ascii="Cambria Math" w:hAnsi="Cambria Math"/>
              </w:rPr>
              <m:t>f</m:t>
            </m:r>
          </m:e>
          <m:sub>
            <m:r>
              <w:rPr>
                <w:rFonts w:ascii="Cambria Math" w:hAnsi="Cambria Math"/>
              </w:rPr>
              <m:t>LO</m:t>
            </m:r>
          </m:sub>
        </m:sSub>
      </m:oMath>
      <w:r w:rsidRPr="00245A00">
        <w:rPr>
          <w:i/>
        </w:rPr>
        <w:t xml:space="preserve"> corresponding to</w:t>
      </w:r>
      <w:r>
        <w:rPr>
          <w:i/>
        </w:rPr>
        <w:t xml:space="preserve"> a NR synchronization signal frequency</w:t>
      </w:r>
    </w:p>
    <w:p w:rsidR="00074BDD" w:rsidRPr="00813D9A" w:rsidRDefault="00074BDD" w:rsidP="00074BDD">
      <w:pPr>
        <w:spacing w:after="0"/>
      </w:pPr>
      <w:r>
        <w:t>In this case, the DC subcarrier ends up at subcarrier m</w:t>
      </w:r>
      <m:oMath>
        <m:r>
          <w:rPr>
            <w:rFonts w:ascii="Cambria Math" w:hAnsi="Cambria Math"/>
          </w:rPr>
          <m:t>≠0</m:t>
        </m:r>
      </m:oMath>
      <w:r>
        <w:t xml:space="preserve"> although that is not the center frequency of the carrier. Hence, the signal appears in the receiver exactly as if it would have been mapped around subcarrier frequency </w:t>
      </w:r>
      <m:oMath>
        <m:r>
          <w:rPr>
            <w:rFonts w:ascii="Cambria Math" w:hAnsi="Cambria Math"/>
          </w:rPr>
          <m:t>m=0</m:t>
        </m:r>
      </m:oMath>
      <w:r>
        <w:t>. The detector could be reused for any SS frequency and all low-complex receiver properties inherited from the LTE PSS could be applied.</w:t>
      </w:r>
    </w:p>
    <w:p w:rsidR="00813D9A" w:rsidRPr="00813D9A" w:rsidRDefault="00813D9A" w:rsidP="00812C28">
      <w:pPr>
        <w:spacing w:before="120" w:after="0" w:line="360" w:lineRule="auto"/>
        <w:rPr>
          <w:i/>
        </w:rPr>
      </w:pPr>
      <w:r w:rsidRPr="00245A00">
        <w:rPr>
          <w:i/>
        </w:rPr>
        <w:t>De</w:t>
      </w:r>
      <w:r>
        <w:rPr>
          <w:i/>
        </w:rPr>
        <w:t xml:space="preserve">tector with </w:t>
      </w:r>
      <w:r w:rsidRPr="00245A00">
        <w:rPr>
          <w:i/>
        </w:rPr>
        <w:t xml:space="preserve">local oscillator frequency </w:t>
      </w:r>
      <m:oMath>
        <m:sSub>
          <m:sSubPr>
            <m:ctrlPr>
              <w:rPr>
                <w:rFonts w:ascii="Cambria Math" w:hAnsi="Cambria Math"/>
                <w:i/>
              </w:rPr>
            </m:ctrlPr>
          </m:sSubPr>
          <m:e>
            <m:r>
              <w:rPr>
                <w:rFonts w:ascii="Cambria Math" w:hAnsi="Cambria Math"/>
              </w:rPr>
              <m:t>f</m:t>
            </m:r>
          </m:e>
          <m:sub>
            <m:r>
              <w:rPr>
                <w:rFonts w:ascii="Cambria Math" w:hAnsi="Cambria Math"/>
              </w:rPr>
              <m:t>LO</m:t>
            </m:r>
          </m:sub>
        </m:sSub>
        <m:r>
          <w:rPr>
            <w:rFonts w:ascii="Cambria Math"/>
          </w:rPr>
          <m:t xml:space="preserve"> </m:t>
        </m:r>
      </m:oMath>
      <w:r w:rsidRPr="00245A00">
        <w:rPr>
          <w:i/>
        </w:rPr>
        <w:t xml:space="preserve">corresponding to </w:t>
      </w:r>
      <w:r>
        <w:rPr>
          <w:i/>
        </w:rPr>
        <w:t>a NR carrier frequency</w:t>
      </w:r>
    </w:p>
    <w:p w:rsidR="005E0765" w:rsidRDefault="00813D9A" w:rsidP="00813D9A">
      <w:pPr>
        <w:rPr>
          <w:kern w:val="2"/>
          <w:lang w:eastAsia="zh-CN"/>
        </w:rPr>
      </w:pPr>
      <w:r>
        <w:rPr>
          <w:kern w:val="2"/>
          <w:lang w:eastAsia="zh-CN"/>
        </w:rPr>
        <w:t xml:space="preserve">In this case, </w:t>
      </w:r>
      <w:r w:rsidR="003878D3">
        <w:rPr>
          <w:kern w:val="2"/>
          <w:lang w:eastAsia="zh-CN"/>
        </w:rPr>
        <w:t xml:space="preserve">if </w:t>
      </w:r>
      <m:oMath>
        <m:sSub>
          <m:sSubPr>
            <m:ctrlPr>
              <w:rPr>
                <w:rFonts w:ascii="Cambria Math" w:hAnsi="Cambria Math"/>
                <w:i/>
              </w:rPr>
            </m:ctrlPr>
          </m:sSubPr>
          <m:e>
            <m:r>
              <w:rPr>
                <w:rFonts w:ascii="Cambria Math" w:hAnsi="Cambria Math"/>
              </w:rPr>
              <m:t>f</m:t>
            </m:r>
          </m:e>
          <m:sub>
            <m:r>
              <w:rPr>
                <w:rFonts w:ascii="Cambria Math" w:hAnsi="Cambria Math"/>
              </w:rPr>
              <m:t>LO</m:t>
            </m:r>
          </m:sub>
        </m:sSub>
      </m:oMath>
      <w:r w:rsidR="003878D3">
        <w:t xml:space="preserve"> does not coincide with a frequency around which the PSS is mapped</w:t>
      </w:r>
      <w:r w:rsidR="00812C28">
        <w:t xml:space="preserve"> (e.g., </w:t>
      </w:r>
      <m:oMath>
        <m:sSub>
          <m:sSubPr>
            <m:ctrlPr>
              <w:rPr>
                <w:rFonts w:ascii="Cambria Math" w:hAnsi="Cambria Math"/>
                <w:i/>
              </w:rPr>
            </m:ctrlPr>
          </m:sSubPr>
          <m:e>
            <m:r>
              <w:rPr>
                <w:rFonts w:ascii="Cambria Math" w:hAnsi="Cambria Math"/>
              </w:rPr>
              <m:t>f</m:t>
            </m:r>
          </m:e>
          <m:sub>
            <m:r>
              <w:rPr>
                <w:rFonts w:ascii="Cambria Math" w:hAnsi="Cambria Math"/>
              </w:rPr>
              <m:t>LO</m:t>
            </m:r>
          </m:sub>
        </m:sSub>
      </m:oMath>
      <w:r w:rsidR="00812C28">
        <w:t xml:space="preserve"> may be set to the carrier center frequency)</w:t>
      </w:r>
      <w:r w:rsidR="003878D3">
        <w:t xml:space="preserve">, </w:t>
      </w:r>
      <w:r>
        <w:rPr>
          <w:kern w:val="2"/>
          <w:lang w:eastAsia="zh-CN"/>
        </w:rPr>
        <w:t>the phase shift (</w:t>
      </w:r>
      <m:oMath>
        <m:sSubSup>
          <m:sSubSupPr>
            <m:ctrlPr>
              <w:rPr>
                <w:rFonts w:ascii="Cambria Math" w:hAnsi="Cambria Math"/>
                <w:i/>
                <w:kern w:val="2"/>
                <w:lang w:eastAsia="zh-CN"/>
              </w:rPr>
            </m:ctrlPr>
          </m:sSubSupPr>
          <m:e>
            <m:r>
              <w:rPr>
                <w:rFonts w:ascii="Cambria Math" w:hAnsi="Cambria Math"/>
                <w:kern w:val="2"/>
                <w:lang w:eastAsia="zh-CN"/>
              </w:rPr>
              <m:t>W</m:t>
            </m:r>
          </m:e>
          <m:sub>
            <m:r>
              <w:rPr>
                <w:rFonts w:ascii="Cambria Math" w:hAnsi="Cambria Math"/>
                <w:kern w:val="2"/>
                <w:lang w:eastAsia="zh-CN"/>
              </w:rPr>
              <m:t>N</m:t>
            </m:r>
          </m:sub>
          <m:sup>
            <m:r>
              <w:rPr>
                <w:rFonts w:ascii="Cambria Math" w:hAnsi="Cambria Math"/>
                <w:kern w:val="2"/>
                <w:lang w:eastAsia="zh-CN"/>
              </w:rPr>
              <m:t>-mk</m:t>
            </m:r>
          </m:sup>
        </m:sSubSup>
      </m:oMath>
      <w:r>
        <w:rPr>
          <w:kern w:val="2"/>
          <w:lang w:eastAsia="zh-CN"/>
        </w:rPr>
        <w:t xml:space="preserve">), can be </w:t>
      </w:r>
      <w:r w:rsidR="00F20C53">
        <w:rPr>
          <w:kern w:val="2"/>
          <w:lang w:eastAsia="zh-CN"/>
        </w:rPr>
        <w:t xml:space="preserve">straightforwardly </w:t>
      </w:r>
      <w:r>
        <w:rPr>
          <w:kern w:val="2"/>
          <w:lang w:eastAsia="zh-CN"/>
        </w:rPr>
        <w:t xml:space="preserve">cancelled </w:t>
      </w:r>
      <w:r w:rsidR="00947BE2">
        <w:rPr>
          <w:kern w:val="2"/>
          <w:lang w:eastAsia="zh-CN"/>
        </w:rPr>
        <w:t>in baseband</w:t>
      </w:r>
      <w:r w:rsidR="00F20C53">
        <w:rPr>
          <w:kern w:val="2"/>
          <w:lang w:eastAsia="zh-CN"/>
        </w:rPr>
        <w:t xml:space="preserve"> (e.g., by a phase correction)</w:t>
      </w:r>
      <w:r w:rsidR="00947BE2">
        <w:rPr>
          <w:kern w:val="2"/>
          <w:lang w:eastAsia="zh-CN"/>
        </w:rPr>
        <w:t xml:space="preserve"> </w:t>
      </w:r>
      <w:r>
        <w:rPr>
          <w:kern w:val="2"/>
          <w:lang w:eastAsia="zh-CN"/>
        </w:rPr>
        <w:t>before the correlator</w:t>
      </w:r>
      <w:r w:rsidR="0077715B">
        <w:rPr>
          <w:kern w:val="2"/>
          <w:lang w:eastAsia="zh-CN"/>
        </w:rPr>
        <w:t xml:space="preserve"> producing the output </w:t>
      </w:r>
      <w:r w:rsidR="0077715B" w:rsidRPr="0077715B">
        <w:rPr>
          <w:i/>
          <w:kern w:val="2"/>
          <w:lang w:eastAsia="zh-CN"/>
        </w:rPr>
        <w:t>ρ</w:t>
      </w:r>
      <w:r w:rsidR="0077715B" w:rsidRPr="0077715B">
        <w:rPr>
          <w:kern w:val="2"/>
          <w:lang w:eastAsia="zh-CN"/>
        </w:rPr>
        <w:t>[</w:t>
      </w:r>
      <w:r w:rsidR="0077715B" w:rsidRPr="0077715B">
        <w:rPr>
          <w:i/>
          <w:kern w:val="2"/>
          <w:lang w:eastAsia="zh-CN"/>
        </w:rPr>
        <w:t>k</w:t>
      </w:r>
      <w:r w:rsidR="0077715B" w:rsidRPr="0077715B">
        <w:rPr>
          <w:kern w:val="2"/>
          <w:lang w:eastAsia="zh-CN"/>
        </w:rPr>
        <w:t>]</w:t>
      </w:r>
      <w:r w:rsidR="003878D3">
        <w:rPr>
          <w:kern w:val="2"/>
          <w:lang w:eastAsia="zh-CN"/>
        </w:rPr>
        <w:t xml:space="preserve">, see Fig. 2, thereby making the signal input </w:t>
      </w:r>
      <m:oMath>
        <m:acc>
          <m:accPr>
            <m:chr m:val="̃"/>
            <m:ctrlPr>
              <w:rPr>
                <w:rFonts w:ascii="Cambria Math" w:hAnsi="Cambria Math"/>
                <w:i/>
                <w:kern w:val="2"/>
                <w:lang w:eastAsia="zh-CN"/>
              </w:rPr>
            </m:ctrlPr>
          </m:accPr>
          <m:e>
            <m:r>
              <w:rPr>
                <w:rFonts w:ascii="Cambria Math" w:hAnsi="Cambria Math"/>
                <w:kern w:val="2"/>
                <w:lang w:eastAsia="zh-CN"/>
              </w:rPr>
              <m:t>r</m:t>
            </m:r>
          </m:e>
        </m:acc>
        <m:d>
          <m:dPr>
            <m:begChr m:val="["/>
            <m:endChr m:val="]"/>
            <m:ctrlPr>
              <w:rPr>
                <w:rFonts w:ascii="Cambria Math" w:hAnsi="Cambria Math"/>
                <w:i/>
                <w:kern w:val="2"/>
                <w:lang w:eastAsia="zh-CN"/>
              </w:rPr>
            </m:ctrlPr>
          </m:dPr>
          <m:e>
            <m:r>
              <w:rPr>
                <w:rFonts w:ascii="Cambria Math" w:hAnsi="Cambria Math"/>
                <w:kern w:val="2"/>
                <w:lang w:eastAsia="zh-CN"/>
              </w:rPr>
              <m:t>k</m:t>
            </m:r>
          </m:e>
        </m:d>
      </m:oMath>
      <w:r w:rsidR="0077715B">
        <w:rPr>
          <w:kern w:val="2"/>
          <w:lang w:eastAsia="zh-CN"/>
        </w:rPr>
        <w:t xml:space="preserve"> </w:t>
      </w:r>
      <w:r w:rsidR="003878D3">
        <w:rPr>
          <w:kern w:val="2"/>
          <w:lang w:eastAsia="zh-CN"/>
        </w:rPr>
        <w:t xml:space="preserve">to the </w:t>
      </w:r>
      <w:r w:rsidR="0077715B">
        <w:rPr>
          <w:kern w:val="2"/>
          <w:lang w:eastAsia="zh-CN"/>
        </w:rPr>
        <w:t xml:space="preserve">correlator </w:t>
      </w:r>
      <w:r w:rsidR="003878D3">
        <w:rPr>
          <w:kern w:val="2"/>
          <w:lang w:eastAsia="zh-CN"/>
        </w:rPr>
        <w:t>equivalent to a signal being mapped around</w:t>
      </w:r>
      <w:r w:rsidR="00812C28">
        <w:rPr>
          <w:kern w:val="2"/>
          <w:lang w:eastAsia="zh-CN"/>
        </w:rPr>
        <w:t xml:space="preserve"> subcarrier freqeuncy</w:t>
      </w:r>
      <w:r w:rsidR="003878D3">
        <w:rPr>
          <w:kern w:val="2"/>
          <w:lang w:eastAsia="zh-CN"/>
        </w:rPr>
        <w:t xml:space="preserve"> </w:t>
      </w:r>
      <m:oMath>
        <m:r>
          <w:rPr>
            <w:rFonts w:ascii="Cambria Math" w:hAnsi="Cambria Math"/>
          </w:rPr>
          <m:t>m=0</m:t>
        </m:r>
      </m:oMath>
      <w:r w:rsidR="003878D3">
        <w:t>.</w:t>
      </w:r>
      <w:r w:rsidR="002B7206">
        <w:t xml:space="preserve"> </w:t>
      </w:r>
      <w:r w:rsidR="005771F6">
        <w:t>It should be noted that</w:t>
      </w:r>
      <w:r w:rsidR="002B7206">
        <w:t xml:space="preserve"> </w:t>
      </w:r>
      <w:r w:rsidR="005771F6">
        <w:t xml:space="preserve">a receiver may typically anyway need to perform hypothesis testing of frequency offsets, i.e., every sample of the received signal is multiplied with an exponential function, thus </w:t>
      </w:r>
      <w:r w:rsidR="0077715B">
        <w:t xml:space="preserve">the phase shift </w:t>
      </w:r>
      <w:r w:rsidR="002B7206">
        <w:t>could be compensated in the integer frequency offset estimation.</w:t>
      </w:r>
    </w:p>
    <w:p w:rsidR="00520B0B" w:rsidRDefault="0006531D" w:rsidP="005612A1">
      <w:pPr>
        <w:rPr>
          <w:kern w:val="2"/>
          <w:lang w:val="en-GB" w:eastAsia="zh-CN"/>
        </w:rPr>
      </w:pPr>
      <w:r>
        <w:rPr>
          <w:kern w:val="2"/>
          <w:lang w:val="en-GB" w:eastAsia="zh-CN"/>
        </w:rPr>
        <w:t xml:space="preserve">Therefore, </w:t>
      </w:r>
      <w:r w:rsidR="00D3106B">
        <w:rPr>
          <w:kern w:val="2"/>
          <w:lang w:val="en-GB" w:eastAsia="zh-CN"/>
        </w:rPr>
        <w:t xml:space="preserve">it is sufficient that the sequence is centrally-symmetric when mapped around an arbitrary </w:t>
      </w:r>
      <w:r w:rsidR="00FF499E">
        <w:rPr>
          <w:kern w:val="2"/>
          <w:lang w:val="en-GB" w:eastAsia="zh-CN"/>
        </w:rPr>
        <w:t xml:space="preserve">SS center </w:t>
      </w:r>
      <w:r w:rsidR="00520B0B">
        <w:rPr>
          <w:kern w:val="2"/>
          <w:lang w:val="en-GB" w:eastAsia="zh-CN"/>
        </w:rPr>
        <w:t>frequency</w:t>
      </w:r>
      <w:r w:rsidR="00D3106B">
        <w:rPr>
          <w:kern w:val="2"/>
          <w:lang w:val="en-GB" w:eastAsia="zh-CN"/>
        </w:rPr>
        <w:t xml:space="preserve"> </w:t>
      </w:r>
      <m:oMath>
        <m:sSub>
          <m:sSubPr>
            <m:ctrlPr>
              <w:rPr>
                <w:rFonts w:ascii="Cambria Math" w:hAnsi="Cambria Math"/>
                <w:i/>
                <w:kern w:val="2"/>
                <w:lang w:val="en-GB" w:eastAsia="zh-CN"/>
              </w:rPr>
            </m:ctrlPr>
          </m:sSubPr>
          <m:e>
            <m:r>
              <w:rPr>
                <w:rFonts w:ascii="Cambria Math" w:hAnsi="Cambria Math"/>
                <w:kern w:val="2"/>
                <w:lang w:val="en-GB" w:eastAsia="zh-CN"/>
              </w:rPr>
              <m:t>f</m:t>
            </m:r>
          </m:e>
          <m:sub>
            <m:r>
              <w:rPr>
                <w:rFonts w:ascii="Cambria Math" w:hAnsi="Cambria Math"/>
                <w:kern w:val="2"/>
                <w:lang w:val="en-GB" w:eastAsia="zh-CN"/>
              </w:rPr>
              <m:t>SS</m:t>
            </m:r>
          </m:sub>
        </m:sSub>
      </m:oMath>
      <w:r w:rsidR="00D3106B">
        <w:rPr>
          <w:kern w:val="2"/>
          <w:lang w:val="en-GB" w:eastAsia="zh-CN"/>
        </w:rPr>
        <w:t xml:space="preserve">. </w:t>
      </w:r>
      <w:r w:rsidR="00520B0B">
        <w:rPr>
          <w:kern w:val="2"/>
          <w:lang w:val="en-GB" w:eastAsia="zh-CN"/>
        </w:rPr>
        <w:t xml:space="preserve">The length of the sequence may depend on how the SS frequencies are defined, i.e., whether </w:t>
      </w:r>
      <w:r w:rsidR="006D63DC">
        <w:rPr>
          <w:kern w:val="2"/>
          <w:lang w:val="en-GB" w:eastAsia="zh-CN"/>
        </w:rPr>
        <w:t xml:space="preserve">i) </w:t>
      </w:r>
      <w:r w:rsidR="00520B0B">
        <w:rPr>
          <w:kern w:val="2"/>
          <w:lang w:val="en-GB" w:eastAsia="zh-CN"/>
        </w:rPr>
        <w:t>they coincide with the subcarriers or</w:t>
      </w:r>
      <w:r w:rsidR="006D63DC">
        <w:rPr>
          <w:kern w:val="2"/>
          <w:lang w:val="en-GB" w:eastAsia="zh-CN"/>
        </w:rPr>
        <w:t xml:space="preserve">, </w:t>
      </w:r>
      <w:r w:rsidR="00520B0B">
        <w:rPr>
          <w:kern w:val="2"/>
          <w:lang w:val="en-GB" w:eastAsia="zh-CN"/>
        </w:rPr>
        <w:t xml:space="preserve"> </w:t>
      </w:r>
      <w:r w:rsidR="006D63DC">
        <w:rPr>
          <w:kern w:val="2"/>
          <w:lang w:val="en-GB" w:eastAsia="zh-CN"/>
        </w:rPr>
        <w:t xml:space="preserve">ii) </w:t>
      </w:r>
      <w:r w:rsidR="00520B0B">
        <w:rPr>
          <w:kern w:val="2"/>
          <w:lang w:val="en-GB" w:eastAsia="zh-CN"/>
        </w:rPr>
        <w:t>if there is any additional frequency offset (e.g., half-subcarrier shift as in LTE UL</w:t>
      </w:r>
      <w:r w:rsidR="002B7206">
        <w:rPr>
          <w:kern w:val="2"/>
          <w:lang w:val="en-GB" w:eastAsia="zh-CN"/>
        </w:rPr>
        <w:t xml:space="preserve"> or NB-IoT DL</w:t>
      </w:r>
      <w:r w:rsidR="00520B0B">
        <w:rPr>
          <w:kern w:val="2"/>
          <w:lang w:val="en-GB" w:eastAsia="zh-CN"/>
        </w:rPr>
        <w:t xml:space="preserve">). </w:t>
      </w:r>
      <w:r w:rsidR="006D63DC">
        <w:rPr>
          <w:kern w:val="2"/>
          <w:lang w:val="en-GB" w:eastAsia="zh-CN"/>
        </w:rPr>
        <w:t xml:space="preserve">Fig. 3 shows one example of mapping symmetric sequences </w:t>
      </w:r>
      <m:oMath>
        <m:r>
          <w:rPr>
            <w:rFonts w:ascii="Cambria Math" w:hAnsi="Cambria Math"/>
            <w:kern w:val="2"/>
            <w:lang w:val="en-GB" w:eastAsia="zh-CN"/>
          </w:rPr>
          <m:t>{</m:t>
        </m:r>
        <m:sSub>
          <m:sSubPr>
            <m:ctrlPr>
              <w:rPr>
                <w:rFonts w:ascii="Cambria Math" w:hAnsi="Cambria Math"/>
                <w:i/>
                <w:kern w:val="2"/>
                <w:lang w:val="en-GB" w:eastAsia="zh-CN"/>
              </w:rPr>
            </m:ctrlPr>
          </m:sSubPr>
          <m:e>
            <m:r>
              <w:rPr>
                <w:rFonts w:ascii="Cambria Math" w:hAnsi="Cambria Math"/>
                <w:kern w:val="2"/>
                <w:lang w:val="en-GB" w:eastAsia="zh-CN"/>
              </w:rPr>
              <m:t>c</m:t>
            </m:r>
          </m:e>
          <m:sub>
            <m:r>
              <w:rPr>
                <w:rFonts w:ascii="Cambria Math" w:hAnsi="Cambria Math"/>
                <w:kern w:val="2"/>
                <w:lang w:val="en-GB" w:eastAsia="zh-CN"/>
              </w:rPr>
              <m:t>i</m:t>
            </m:r>
          </m:sub>
        </m:sSub>
        <m:r>
          <w:rPr>
            <w:rFonts w:ascii="Cambria Math" w:hAnsi="Cambria Math"/>
            <w:kern w:val="2"/>
            <w:lang w:val="en-GB" w:eastAsia="zh-CN"/>
          </w:rPr>
          <m:t>}</m:t>
        </m:r>
      </m:oMath>
      <w:r w:rsidR="006D63DC">
        <w:rPr>
          <w:kern w:val="2"/>
          <w:lang w:val="en-GB" w:eastAsia="zh-CN"/>
        </w:rPr>
        <w:t xml:space="preserve"> for the two cases i) and ii). The choice between the location of </w:t>
      </w:r>
      <m:oMath>
        <m:sSub>
          <m:sSubPr>
            <m:ctrlPr>
              <w:rPr>
                <w:rFonts w:ascii="Cambria Math" w:hAnsi="Cambria Math"/>
                <w:i/>
                <w:kern w:val="2"/>
                <w:lang w:val="en-GB" w:eastAsia="zh-CN"/>
              </w:rPr>
            </m:ctrlPr>
          </m:sSubPr>
          <m:e>
            <m:r>
              <w:rPr>
                <w:rFonts w:ascii="Cambria Math" w:hAnsi="Cambria Math"/>
                <w:kern w:val="2"/>
                <w:lang w:val="en-GB" w:eastAsia="zh-CN"/>
              </w:rPr>
              <m:t>f</m:t>
            </m:r>
          </m:e>
          <m:sub>
            <m:r>
              <w:rPr>
                <w:rFonts w:ascii="Cambria Math" w:hAnsi="Cambria Math"/>
                <w:kern w:val="2"/>
                <w:lang w:val="en-GB" w:eastAsia="zh-CN"/>
              </w:rPr>
              <m:t>SS</m:t>
            </m:r>
          </m:sub>
        </m:sSub>
      </m:oMath>
      <w:r w:rsidR="006D63DC">
        <w:rPr>
          <w:kern w:val="2"/>
          <w:lang w:val="en-GB" w:eastAsia="zh-CN"/>
        </w:rPr>
        <w:t xml:space="preserve"> in terms of i) or ii) may depend on whether the carrier frequency location will coincide with the subcarriers or if it will be located in between subcarriers.</w:t>
      </w:r>
    </w:p>
    <w:p w:rsidR="005771F6" w:rsidRDefault="000738B8" w:rsidP="005771F6">
      <w:pPr>
        <w:rPr>
          <w:sz w:val="32"/>
          <w:szCs w:val="32"/>
        </w:rPr>
      </w:pPr>
      <w:r>
        <w:rPr>
          <w:sz w:val="32"/>
          <w:szCs w:val="32"/>
        </w:rPr>
      </w:r>
      <w:r>
        <w:rPr>
          <w:sz w:val="32"/>
          <w:szCs w:val="32"/>
        </w:rPr>
        <w:pict>
          <v:group id="_x0000_s1234" editas="canvas" style="width:415.3pt;height:107.45pt;mso-position-horizontal-relative:char;mso-position-vertical-relative:line" coordorigin="2358,2203" coordsize="7200,186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35" type="#_x0000_t75" style="position:absolute;left:2358;top:2203;width:7200;height:1863" o:preferrelative="f">
              <v:fill o:detectmouseclick="t"/>
              <v:path o:extrusionok="t" o:connecttype="none"/>
              <o:lock v:ext="edit" text="t"/>
            </v:shape>
            <v:shapetype id="_x0000_t202" coordsize="21600,21600" o:spt="202" path="m,l,21600r21600,l21600,xe">
              <v:stroke joinstyle="miter"/>
              <v:path gradientshapeok="t" o:connecttype="rect"/>
            </v:shapetype>
            <v:shape id="_x0000_s1236" type="#_x0000_t202" style="position:absolute;left:5922;top:2430;width:872;height:538" stroked="f">
              <v:textbox>
                <w:txbxContent>
                  <w:p w:rsidR="00DB4229" w:rsidRDefault="000738B8" w:rsidP="005771F6">
                    <m:oMathPara>
                      <m:oMath>
                        <m:acc>
                          <m:accPr>
                            <m:chr m:val="̃"/>
                            <m:ctrlPr>
                              <w:rPr>
                                <w:rFonts w:ascii="Cambria Math" w:hAnsi="Cambria Math"/>
                                <w:i/>
                              </w:rPr>
                            </m:ctrlPr>
                          </m:accPr>
                          <m:e>
                            <m:r>
                              <w:rPr>
                                <w:rFonts w:ascii="Cambria Math" w:hAnsi="Cambria Math"/>
                              </w:rPr>
                              <m:t>r</m:t>
                            </m:r>
                          </m:e>
                        </m:acc>
                        <m:d>
                          <m:dPr>
                            <m:begChr m:val="["/>
                            <m:endChr m:val="]"/>
                            <m:ctrlPr>
                              <w:rPr>
                                <w:rFonts w:ascii="Cambria Math" w:hAnsi="Cambria Math"/>
                                <w:i/>
                              </w:rPr>
                            </m:ctrlPr>
                          </m:dPr>
                          <m:e>
                            <m:r>
                              <w:rPr>
                                <w:rFonts w:ascii="Cambria Math" w:hAnsi="Cambria Math"/>
                              </w:rPr>
                              <m:t>k</m:t>
                            </m:r>
                          </m:e>
                        </m:d>
                      </m:oMath>
                    </m:oMathPara>
                  </w:p>
                </w:txbxContent>
              </v:textbox>
            </v:shape>
            <v:shape id="_x0000_s1237" type="#_x0000_t202" style="position:absolute;left:8375;top:2430;width:687;height:537" stroked="f">
              <v:textbox>
                <w:txbxContent>
                  <w:p w:rsidR="00DB4229" w:rsidRDefault="00DB4229" w:rsidP="005771F6">
                    <m:oMathPara>
                      <m:oMath>
                        <m:r>
                          <w:rPr>
                            <w:rFonts w:ascii="Cambria Math" w:hAnsi="Cambria Math"/>
                          </w:rPr>
                          <m:t>ρ</m:t>
                        </m:r>
                        <m:d>
                          <m:dPr>
                            <m:begChr m:val="["/>
                            <m:endChr m:val="]"/>
                            <m:ctrlPr>
                              <w:rPr>
                                <w:rFonts w:ascii="Cambria Math" w:hAnsi="Cambria Math"/>
                                <w:i/>
                              </w:rPr>
                            </m:ctrlPr>
                          </m:dPr>
                          <m:e>
                            <m:r>
                              <w:rPr>
                                <w:rFonts w:ascii="Cambria Math" w:hAnsi="Cambria Math"/>
                              </w:rPr>
                              <m:t>k</m:t>
                            </m:r>
                          </m:e>
                        </m:d>
                      </m:oMath>
                    </m:oMathPara>
                  </w:p>
                </w:txbxContent>
              </v:textbox>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238" type="#_x0000_t123" style="position:absolute;left:4199;top:2708;width:310;height:259"/>
            <v:shapetype id="_x0000_t32" coordsize="21600,21600" o:spt="32" o:oned="t" path="m,l21600,21600e" filled="f">
              <v:path arrowok="t" fillok="f" o:connecttype="none"/>
              <o:lock v:ext="edit" shapetype="t"/>
            </v:shapetype>
            <v:shape id="_x0000_s1239" type="#_x0000_t32" style="position:absolute;left:4111;top:3209;width:486;height:1;rotation:270" o:connectortype="elbow" adj="-157976,-1,-157976">
              <v:stroke endarrow="block"/>
            </v:shape>
            <v:shape id="_x0000_s1240" type="#_x0000_t202" style="position:absolute;left:6794;top:2624;width:1231;height:452">
              <v:textbox>
                <w:txbxContent>
                  <w:p w:rsidR="00DB4229" w:rsidRPr="00384162" w:rsidRDefault="00DB4229" w:rsidP="005771F6">
                    <w:pPr>
                      <w:rPr>
                        <w:sz w:val="24"/>
                        <w:szCs w:val="24"/>
                      </w:rPr>
                    </w:pPr>
                    <w:r w:rsidRPr="00384162">
                      <w:rPr>
                        <w:sz w:val="24"/>
                        <w:szCs w:val="24"/>
                      </w:rPr>
                      <w:t>Correlator</w:t>
                    </w:r>
                  </w:p>
                </w:txbxContent>
              </v:textbox>
            </v:shape>
            <v:shape id="_x0000_s1241" type="#_x0000_t202" style="position:absolute;left:3671;top:3453;width:1458;height:527" stroked="f">
              <v:textbox>
                <w:txbxContent>
                  <w:p w:rsidR="00DB4229" w:rsidRDefault="000738B8" w:rsidP="005771F6">
                    <m:oMathPara>
                      <m:oMath>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-mk</m:t>
                            </m:r>
                          </m:sup>
                        </m:sSubSup>
                      </m:oMath>
                    </m:oMathPara>
                  </w:p>
                </w:txbxContent>
              </v:textbox>
            </v:shape>
            <v:shape id="_x0000_s1242" type="#_x0000_t202" style="position:absolute;left:2717;top:2624;width:872;height:537" stroked="f">
              <v:textbox>
                <w:txbxContent>
                  <w:p w:rsidR="00DB4229" w:rsidRDefault="00DB4229" w:rsidP="005771F6">
                    <m:oMathPara>
                      <m:oMath>
                        <m:r>
                          <w:rPr>
                            <w:rFonts w:ascii="Cambria Math" w:hAnsi="Cambria Math"/>
                          </w:rPr>
                          <m:t>r</m:t>
                        </m:r>
                        <m:d>
                          <m:dPr>
                            <m:begChr m:val="["/>
                            <m:endChr m:val="]"/>
                            <m:ctrlPr>
                              <w:rPr>
                                <w:rFonts w:ascii="Cambria Math" w:hAnsi="Cambria Math"/>
                                <w:i/>
                              </w:rPr>
                            </m:ctrlPr>
                          </m:dPr>
                          <m:e>
                            <m:r>
                              <w:rPr>
                                <w:rFonts w:ascii="Cambria Math" w:hAnsi="Cambria Math"/>
                              </w:rPr>
                              <m:t>k</m:t>
                            </m:r>
                          </m:e>
                        </m:d>
                      </m:oMath>
                    </m:oMathPara>
                  </w:p>
                </w:txbxContent>
              </v:textbox>
            </v:shape>
            <v:shape id="_x0000_s1243" type="#_x0000_t32" style="position:absolute;left:3429;top:2837;width:770;height:1" o:connectortype="elbow" adj="-73849,-1,-73849">
              <v:stroke endarrow="block"/>
            </v:shape>
            <v:shape id="_x0000_s1244" type="#_x0000_t32" style="position:absolute;left:5922;top:2851;width:872;height:1" o:connectortype="elbow" adj="-126916,-1,-126916">
              <v:stroke endarrow="block"/>
            </v:shape>
            <v:shape id="_x0000_s1245" type="#_x0000_t202" style="position:absolute;left:4824;top:2624;width:1098;height:452">
              <v:textbox>
                <w:txbxContent>
                  <w:p w:rsidR="00DB4229" w:rsidRPr="00384162" w:rsidRDefault="00DB4229" w:rsidP="005771F6">
                    <w:pPr>
                      <w:rPr>
                        <w:sz w:val="24"/>
                        <w:szCs w:val="24"/>
                      </w:rPr>
                    </w:pPr>
                    <w:r w:rsidRPr="00384162">
                      <w:rPr>
                        <w:sz w:val="24"/>
                        <w:szCs w:val="24"/>
                      </w:rPr>
                      <w:t>NB-LPF</w:t>
                    </w:r>
                  </w:p>
                </w:txbxContent>
              </v:textbox>
            </v:shape>
            <v:shape id="_x0000_s1246" type="#_x0000_t32" style="position:absolute;left:8025;top:2841;width:501;height:1" o:connectortype="straight">
              <v:stroke endarrow="block"/>
            </v:shape>
            <v:shape id="_x0000_s1247" type="#_x0000_t32" style="position:absolute;left:4509;top:2842;width:335;height:10" o:connectortype="straight">
              <v:stroke endarrow="block"/>
            </v:shape>
            <w10:wrap type="none"/>
            <w10:anchorlock/>
          </v:group>
        </w:pict>
      </w:r>
    </w:p>
    <w:p w:rsidR="005771F6" w:rsidRPr="005E0765" w:rsidRDefault="005771F6" w:rsidP="005771F6">
      <w:pPr>
        <w:pStyle w:val="a5"/>
        <w:jc w:val="left"/>
        <w:rPr>
          <w:kern w:val="2"/>
          <w:lang w:eastAsia="zh-CN"/>
        </w:rPr>
      </w:pPr>
      <w:r>
        <w:t xml:space="preserve">Figure 2. Example of receiver for a PSS mapped around subcarrier frequency </w:t>
      </w:r>
      <w:r w:rsidRPr="00CC7563">
        <w:rPr>
          <w:b w:val="0"/>
          <w:i/>
        </w:rPr>
        <w:t>m</w:t>
      </w:r>
      <w:r>
        <w:t xml:space="preserve">, where the phase modulation is cancelled prior to a narrowband low-pass filter (NB-LPF). </w:t>
      </w:r>
    </w:p>
    <w:p w:rsidR="005771F6" w:rsidRDefault="005771F6" w:rsidP="005771F6">
      <w:pPr>
        <w:jc w:val="center"/>
        <w:rPr>
          <w:kern w:val="2"/>
          <w:lang w:val="en-GB" w:eastAsia="zh-CN"/>
        </w:rPr>
      </w:pPr>
      <w:r w:rsidRPr="00C963BF">
        <w:rPr>
          <w:noProof/>
          <w:lang w:eastAsia="zh-CN"/>
        </w:rPr>
        <w:lastRenderedPageBreak/>
        <w:drawing>
          <wp:inline distT="0" distB="0" distL="0" distR="0">
            <wp:extent cx="2914650" cy="2038350"/>
            <wp:effectExtent l="1905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2914650" cy="2038350"/>
                    </a:xfrm>
                    <a:prstGeom prst="rect">
                      <a:avLst/>
                    </a:prstGeom>
                    <a:noFill/>
                    <a:ln w="9525">
                      <a:noFill/>
                      <a:miter lim="800000"/>
                      <a:headEnd/>
                      <a:tailEnd/>
                    </a:ln>
                  </pic:spPr>
                </pic:pic>
              </a:graphicData>
            </a:graphic>
          </wp:inline>
        </w:drawing>
      </w:r>
    </w:p>
    <w:p w:rsidR="005771F6" w:rsidRDefault="005771F6" w:rsidP="005771F6">
      <w:pPr>
        <w:pStyle w:val="a5"/>
        <w:jc w:val="left"/>
        <w:rPr>
          <w:kern w:val="2"/>
          <w:lang w:val="en-GB" w:eastAsia="zh-CN"/>
        </w:rPr>
      </w:pPr>
      <w:r>
        <w:t>Figure 3. Example of mapping a symmetric length-7 sequence where the SS frequency is aligned with the subacrriers (top), and mapping of a symmetric length-6 sequence where the SS frequency is shifted half a subcarrier spacing (bottom).</w:t>
      </w:r>
    </w:p>
    <w:p w:rsidR="005771F6" w:rsidRDefault="005771F6" w:rsidP="005612A1">
      <w:pPr>
        <w:rPr>
          <w:kern w:val="2"/>
          <w:lang w:val="en-GB" w:eastAsia="zh-CN"/>
        </w:rPr>
      </w:pPr>
    </w:p>
    <w:p w:rsidR="00D7520F" w:rsidRDefault="00D3106B" w:rsidP="005612A1">
      <w:pPr>
        <w:rPr>
          <w:kern w:val="2"/>
          <w:lang w:val="en-GB" w:eastAsia="zh-CN"/>
        </w:rPr>
      </w:pPr>
      <w:r>
        <w:rPr>
          <w:kern w:val="2"/>
          <w:lang w:val="en-GB" w:eastAsia="zh-CN"/>
        </w:rPr>
        <w:t xml:space="preserve">Thus, </w:t>
      </w:r>
      <w:r w:rsidR="0006531D">
        <w:rPr>
          <w:kern w:val="2"/>
          <w:lang w:val="en-GB" w:eastAsia="zh-CN"/>
        </w:rPr>
        <w:t>the following proposal is made</w:t>
      </w:r>
      <w:r w:rsidR="004A4412">
        <w:rPr>
          <w:kern w:val="2"/>
          <w:lang w:val="en-GB" w:eastAsia="zh-CN"/>
        </w:rPr>
        <w:t xml:space="preserve">, which makes it possible to benefit from </w:t>
      </w:r>
      <w:r w:rsidR="00FF499E">
        <w:rPr>
          <w:kern w:val="2"/>
          <w:lang w:val="en-GB" w:eastAsia="zh-CN"/>
        </w:rPr>
        <w:t xml:space="preserve">PSS </w:t>
      </w:r>
      <w:r w:rsidR="004A4412">
        <w:rPr>
          <w:kern w:val="2"/>
          <w:lang w:val="en-GB" w:eastAsia="zh-CN"/>
        </w:rPr>
        <w:t>detector complexity reductions</w:t>
      </w:r>
      <w:r w:rsidR="0006531D">
        <w:rPr>
          <w:kern w:val="2"/>
          <w:lang w:val="en-GB" w:eastAsia="zh-CN"/>
        </w:rPr>
        <w:t>:</w:t>
      </w:r>
    </w:p>
    <w:p w:rsidR="0006531D" w:rsidRDefault="00D3106B" w:rsidP="005612A1">
      <w:pPr>
        <w:rPr>
          <w:b/>
          <w:kern w:val="2"/>
          <w:lang w:val="en-GB" w:eastAsia="zh-CN"/>
        </w:rPr>
      </w:pPr>
      <w:r>
        <w:rPr>
          <w:b/>
          <w:kern w:val="2"/>
          <w:lang w:val="en-GB" w:eastAsia="zh-CN"/>
        </w:rPr>
        <w:t xml:space="preserve">Proposal </w:t>
      </w:r>
      <w:r w:rsidR="00B81936">
        <w:rPr>
          <w:b/>
          <w:kern w:val="2"/>
          <w:lang w:val="en-GB" w:eastAsia="zh-CN"/>
        </w:rPr>
        <w:t>6</w:t>
      </w:r>
      <w:r w:rsidR="007D177B">
        <w:rPr>
          <w:b/>
          <w:kern w:val="2"/>
          <w:lang w:val="en-GB" w:eastAsia="zh-CN"/>
        </w:rPr>
        <w:t>.</w:t>
      </w:r>
      <w:r w:rsidR="0006531D" w:rsidRPr="00D3106B">
        <w:rPr>
          <w:b/>
          <w:kern w:val="2"/>
          <w:lang w:val="en-GB" w:eastAsia="zh-CN"/>
        </w:rPr>
        <w:t xml:space="preserve"> </w:t>
      </w:r>
      <w:r w:rsidR="00CF6A3B" w:rsidRPr="00FA470D">
        <w:rPr>
          <w:b/>
          <w:kern w:val="2"/>
          <w:lang w:val="en-GB" w:eastAsia="zh-CN"/>
        </w:rPr>
        <w:t>The NR PSS sequence should be centrally-symmetric and should be mapped symmetrically around the SS center freqeuncy.</w:t>
      </w:r>
      <w:r w:rsidR="0006531D" w:rsidRPr="00D3106B">
        <w:rPr>
          <w:b/>
          <w:kern w:val="2"/>
          <w:lang w:val="en-GB" w:eastAsia="zh-CN"/>
        </w:rPr>
        <w:t xml:space="preserve"> </w:t>
      </w:r>
    </w:p>
    <w:p w:rsidR="00157FC3" w:rsidRPr="00CF195E" w:rsidRDefault="00CC1468" w:rsidP="00CF195E">
      <w:pPr>
        <w:pStyle w:val="1"/>
      </w:pPr>
      <w:r>
        <w:t xml:space="preserve">Conclusions </w:t>
      </w:r>
    </w:p>
    <w:p w:rsidR="000C2C85" w:rsidRPr="000C2C85" w:rsidRDefault="00684C61" w:rsidP="000C2C85">
      <w:pPr>
        <w:rPr>
          <w:kern w:val="2"/>
          <w:lang w:eastAsia="zh-CN"/>
        </w:rPr>
      </w:pPr>
      <w:r>
        <w:rPr>
          <w:kern w:val="2"/>
          <w:lang w:eastAsia="zh-CN"/>
        </w:rPr>
        <w:t xml:space="preserve">Considering synchronization signals which may not have frequency locations around the center frequency of the carrier, the following proposals are made. </w:t>
      </w:r>
    </w:p>
    <w:p w:rsidR="009972C1" w:rsidRDefault="009972C1" w:rsidP="009972C1">
      <w:pPr>
        <w:rPr>
          <w:b/>
        </w:rPr>
      </w:pPr>
      <w:proofErr w:type="gramStart"/>
      <w:r w:rsidRPr="00623AAA">
        <w:rPr>
          <w:b/>
          <w:kern w:val="2"/>
          <w:lang w:eastAsia="zh-CN"/>
        </w:rPr>
        <w:t>Proposal 1</w:t>
      </w:r>
      <w:r>
        <w:rPr>
          <w:b/>
          <w:kern w:val="2"/>
          <w:lang w:eastAsia="zh-CN"/>
        </w:rPr>
        <w:t>.</w:t>
      </w:r>
      <w:proofErr w:type="gramEnd"/>
      <w:r w:rsidRPr="00623AAA">
        <w:rPr>
          <w:b/>
        </w:rPr>
        <w:t xml:space="preserve"> </w:t>
      </w:r>
      <w:r>
        <w:rPr>
          <w:b/>
        </w:rPr>
        <w:t>RAN1 agrees on the following:</w:t>
      </w:r>
    </w:p>
    <w:p w:rsidR="009972C1" w:rsidRDefault="009972C1" w:rsidP="009972C1">
      <w:pPr>
        <w:pStyle w:val="af1"/>
        <w:numPr>
          <w:ilvl w:val="0"/>
          <w:numId w:val="44"/>
        </w:numPr>
        <w:rPr>
          <w:b/>
          <w:kern w:val="2"/>
          <w:lang w:eastAsia="zh-CN"/>
        </w:rPr>
      </w:pPr>
      <w:r>
        <w:rPr>
          <w:b/>
        </w:rPr>
        <w:t xml:space="preserve">Confirm the Working Assumption from RAN1#87: </w:t>
      </w:r>
      <w:r w:rsidRPr="00B65D41">
        <w:rPr>
          <w:b/>
        </w:rPr>
        <w:t>For a NR cell, the center frequency for the synchronization signal can be different from the center frequency of the NR carrier</w:t>
      </w:r>
      <w:r w:rsidRPr="00B65D41">
        <w:rPr>
          <w:b/>
          <w:kern w:val="2"/>
          <w:lang w:eastAsia="zh-CN"/>
        </w:rPr>
        <w:t>.</w:t>
      </w:r>
    </w:p>
    <w:p w:rsidR="009972C1" w:rsidRPr="00B65D41" w:rsidRDefault="009972C1" w:rsidP="009972C1">
      <w:pPr>
        <w:pStyle w:val="af1"/>
        <w:numPr>
          <w:ilvl w:val="0"/>
          <w:numId w:val="44"/>
        </w:numPr>
        <w:rPr>
          <w:b/>
          <w:kern w:val="2"/>
          <w:lang w:eastAsia="zh-CN"/>
        </w:rPr>
      </w:pPr>
      <w:r>
        <w:rPr>
          <w:rFonts w:eastAsia="MS Mincho"/>
          <w:b/>
          <w:lang w:eastAsia="ja-JP"/>
        </w:rPr>
        <w:t xml:space="preserve">Make the agreement from RAN1 NR </w:t>
      </w:r>
      <w:proofErr w:type="spellStart"/>
      <w:r>
        <w:rPr>
          <w:rFonts w:eastAsia="MS Mincho"/>
          <w:b/>
          <w:lang w:eastAsia="ja-JP"/>
        </w:rPr>
        <w:t>AdHoc</w:t>
      </w:r>
      <w:proofErr w:type="spellEnd"/>
      <w:r>
        <w:rPr>
          <w:rFonts w:eastAsia="MS Mincho"/>
          <w:b/>
          <w:lang w:eastAsia="ja-JP"/>
        </w:rPr>
        <w:t xml:space="preserve"> meeting more precise: </w:t>
      </w:r>
      <w:r w:rsidRPr="00B65D41">
        <w:rPr>
          <w:rFonts w:eastAsia="MS Mincho"/>
          <w:b/>
          <w:lang w:eastAsia="ja-JP"/>
        </w:rPr>
        <w:t>When the sync bandwidth is smaller than the minimum system bandwidth for a given frequency band, the synchronization signal frequency raster can be sparser compared to channel raster.</w:t>
      </w:r>
    </w:p>
    <w:p w:rsidR="009972C1" w:rsidRDefault="009972C1" w:rsidP="009972C1">
      <w:pPr>
        <w:rPr>
          <w:b/>
        </w:rPr>
      </w:pPr>
      <w:proofErr w:type="gramStart"/>
      <w:r>
        <w:rPr>
          <w:b/>
          <w:kern w:val="2"/>
          <w:lang w:eastAsia="zh-CN"/>
        </w:rPr>
        <w:t>Proposal 2.</w:t>
      </w:r>
      <w:proofErr w:type="gramEnd"/>
      <w:r w:rsidRPr="00623AAA">
        <w:rPr>
          <w:b/>
        </w:rPr>
        <w:t xml:space="preserve"> </w:t>
      </w:r>
      <w:r>
        <w:rPr>
          <w:b/>
        </w:rPr>
        <w:t xml:space="preserve">Inform RAN4 that it is beneficial: </w:t>
      </w:r>
    </w:p>
    <w:p w:rsidR="009972C1" w:rsidRDefault="009972C1" w:rsidP="009972C1">
      <w:pPr>
        <w:pStyle w:val="af1"/>
        <w:numPr>
          <w:ilvl w:val="0"/>
          <w:numId w:val="41"/>
        </w:numPr>
        <w:rPr>
          <w:lang w:eastAsia="zh-CN"/>
        </w:rPr>
      </w:pPr>
      <w:r w:rsidRPr="00C72701">
        <w:rPr>
          <w:b/>
        </w:rPr>
        <w:t>if the NR carrier frequencies could be on a raster which is a multiple of an NR subcarrier spacing</w:t>
      </w:r>
      <w:r>
        <w:rPr>
          <w:b/>
        </w:rPr>
        <w:t>, and</w:t>
      </w:r>
    </w:p>
    <w:p w:rsidR="009972C1" w:rsidRDefault="009972C1" w:rsidP="009972C1">
      <w:pPr>
        <w:pStyle w:val="af1"/>
        <w:numPr>
          <w:ilvl w:val="0"/>
          <w:numId w:val="41"/>
        </w:numPr>
        <w:rPr>
          <w:lang w:eastAsia="zh-CN"/>
        </w:rPr>
      </w:pPr>
      <w:proofErr w:type="gramStart"/>
      <w:r>
        <w:rPr>
          <w:b/>
        </w:rPr>
        <w:t>if</w:t>
      </w:r>
      <w:proofErr w:type="gramEnd"/>
      <w:r>
        <w:rPr>
          <w:b/>
        </w:rPr>
        <w:t xml:space="preserve"> the NR carrier frequencies are aligned with the LTE carrier frequencies.</w:t>
      </w:r>
    </w:p>
    <w:p w:rsidR="009972C1" w:rsidRDefault="009972C1" w:rsidP="009972C1">
      <w:pPr>
        <w:rPr>
          <w:b/>
        </w:rPr>
      </w:pPr>
      <w:r w:rsidRPr="00C72701">
        <w:rPr>
          <w:b/>
        </w:rPr>
        <w:t>Note:</w:t>
      </w:r>
      <w:r>
        <w:rPr>
          <w:b/>
        </w:rPr>
        <w:t xml:space="preserve"> Both these properties may or may not be applicable simultaneously.</w:t>
      </w:r>
    </w:p>
    <w:p w:rsidR="009972C1" w:rsidRPr="00DB4229" w:rsidRDefault="009972C1" w:rsidP="009972C1">
      <w:pPr>
        <w:rPr>
          <w:lang w:eastAsia="zh-CN"/>
        </w:rPr>
      </w:pPr>
      <w:proofErr w:type="gramStart"/>
      <w:r>
        <w:rPr>
          <w:b/>
          <w:kern w:val="2"/>
          <w:lang w:eastAsia="zh-CN"/>
        </w:rPr>
        <w:t>Proposal 3.</w:t>
      </w:r>
      <w:proofErr w:type="gramEnd"/>
      <w:r>
        <w:rPr>
          <w:b/>
          <w:kern w:val="2"/>
          <w:lang w:eastAsia="zh-CN"/>
        </w:rPr>
        <w:t xml:space="preserve"> Seek further input from RAN4 on any constraints for the definition of the NR carrier frequency, i.e., whether it is defined in the </w:t>
      </w:r>
      <w:proofErr w:type="gramStart"/>
      <w:r>
        <w:rPr>
          <w:b/>
          <w:kern w:val="2"/>
          <w:lang w:eastAsia="zh-CN"/>
        </w:rPr>
        <w:t>middle  of</w:t>
      </w:r>
      <w:proofErr w:type="gramEnd"/>
      <w:r>
        <w:rPr>
          <w:b/>
          <w:kern w:val="2"/>
          <w:lang w:eastAsia="zh-CN"/>
        </w:rPr>
        <w:t xml:space="preserve"> a subcarrier or in between two subcarriers.</w:t>
      </w:r>
    </w:p>
    <w:p w:rsidR="009972C1" w:rsidRDefault="009972C1" w:rsidP="009972C1">
      <w:pPr>
        <w:rPr>
          <w:b/>
          <w:kern w:val="2"/>
          <w:lang w:eastAsia="zh-CN"/>
        </w:rPr>
      </w:pPr>
      <w:proofErr w:type="gramStart"/>
      <w:r w:rsidRPr="00CF6A3B">
        <w:rPr>
          <w:b/>
          <w:kern w:val="2"/>
          <w:lang w:eastAsia="zh-CN"/>
        </w:rPr>
        <w:t xml:space="preserve">Proposal </w:t>
      </w:r>
      <w:r>
        <w:rPr>
          <w:b/>
          <w:kern w:val="2"/>
          <w:lang w:eastAsia="zh-CN"/>
        </w:rPr>
        <w:t>4</w:t>
      </w:r>
      <w:r w:rsidRPr="00CF6A3B">
        <w:rPr>
          <w:b/>
          <w:kern w:val="2"/>
          <w:lang w:eastAsia="zh-CN"/>
        </w:rPr>
        <w:t>.</w:t>
      </w:r>
      <w:proofErr w:type="gramEnd"/>
      <w:r>
        <w:rPr>
          <w:kern w:val="2"/>
          <w:lang w:eastAsia="zh-CN"/>
        </w:rPr>
        <w:t xml:space="preserve"> </w:t>
      </w:r>
      <w:r w:rsidRPr="004B5008">
        <w:rPr>
          <w:b/>
          <w:kern w:val="2"/>
          <w:lang w:eastAsia="zh-CN"/>
        </w:rPr>
        <w:t xml:space="preserve">The SS </w:t>
      </w:r>
      <w:r>
        <w:rPr>
          <w:b/>
          <w:kern w:val="2"/>
          <w:lang w:eastAsia="zh-CN"/>
        </w:rPr>
        <w:t xml:space="preserve">center </w:t>
      </w:r>
      <w:r w:rsidRPr="004B5008">
        <w:rPr>
          <w:b/>
          <w:kern w:val="2"/>
          <w:lang w:eastAsia="zh-CN"/>
        </w:rPr>
        <w:t>frequenc</w:t>
      </w:r>
      <w:r>
        <w:rPr>
          <w:b/>
          <w:kern w:val="2"/>
          <w:lang w:eastAsia="zh-CN"/>
        </w:rPr>
        <w:t>ies</w:t>
      </w:r>
      <w:r w:rsidRPr="004B5008">
        <w:rPr>
          <w:b/>
          <w:kern w:val="2"/>
          <w:lang w:eastAsia="zh-CN"/>
        </w:rPr>
        <w:t xml:space="preserve"> should be</w:t>
      </w:r>
      <w:r>
        <w:rPr>
          <w:b/>
          <w:kern w:val="2"/>
          <w:lang w:eastAsia="zh-CN"/>
        </w:rPr>
        <w:t>:</w:t>
      </w:r>
      <w:r w:rsidRPr="004B5008">
        <w:rPr>
          <w:b/>
          <w:kern w:val="2"/>
          <w:lang w:eastAsia="zh-CN"/>
        </w:rPr>
        <w:t xml:space="preserve"> </w:t>
      </w:r>
    </w:p>
    <w:p w:rsidR="009972C1" w:rsidRDefault="009972C1" w:rsidP="009972C1">
      <w:pPr>
        <w:pStyle w:val="af1"/>
        <w:numPr>
          <w:ilvl w:val="0"/>
          <w:numId w:val="37"/>
        </w:numPr>
        <w:rPr>
          <w:kern w:val="2"/>
          <w:lang w:eastAsia="zh-CN"/>
        </w:rPr>
      </w:pPr>
      <w:r w:rsidRPr="00C72701">
        <w:rPr>
          <w:b/>
          <w:kern w:val="2"/>
          <w:lang w:eastAsia="zh-CN"/>
        </w:rPr>
        <w:t>a multiple of an NR subcarrier spacing</w:t>
      </w:r>
      <w:r>
        <w:rPr>
          <w:b/>
          <w:kern w:val="2"/>
          <w:lang w:eastAsia="zh-CN"/>
        </w:rPr>
        <w:t>, and</w:t>
      </w:r>
    </w:p>
    <w:p w:rsidR="009972C1" w:rsidRDefault="009972C1" w:rsidP="009972C1">
      <w:pPr>
        <w:pStyle w:val="af1"/>
        <w:numPr>
          <w:ilvl w:val="0"/>
          <w:numId w:val="37"/>
        </w:numPr>
        <w:rPr>
          <w:kern w:val="2"/>
          <w:lang w:eastAsia="zh-CN"/>
        </w:rPr>
      </w:pPr>
      <w:proofErr w:type="gramStart"/>
      <w:r>
        <w:rPr>
          <w:b/>
          <w:kern w:val="2"/>
          <w:lang w:eastAsia="zh-CN"/>
        </w:rPr>
        <w:t>a</w:t>
      </w:r>
      <w:proofErr w:type="gramEnd"/>
      <w:r>
        <w:rPr>
          <w:b/>
          <w:kern w:val="2"/>
          <w:lang w:eastAsia="zh-CN"/>
        </w:rPr>
        <w:t xml:space="preserve"> subset of the NR carrier frequencies. </w:t>
      </w:r>
    </w:p>
    <w:p w:rsidR="009972C1" w:rsidRPr="00451D84" w:rsidRDefault="009972C1" w:rsidP="009972C1">
      <w:pPr>
        <w:rPr>
          <w:kern w:val="2"/>
          <w:lang w:eastAsia="zh-CN"/>
        </w:rPr>
      </w:pPr>
      <w:r>
        <w:rPr>
          <w:b/>
          <w:kern w:val="2"/>
          <w:lang w:eastAsia="zh-CN"/>
        </w:rPr>
        <w:t xml:space="preserve">Note: </w:t>
      </w:r>
      <w:r>
        <w:rPr>
          <w:b/>
          <w:bCs/>
        </w:rPr>
        <w:t>The RAN1 decision on SS center frequencies should depend on the RAN4’s response.</w:t>
      </w:r>
    </w:p>
    <w:p w:rsidR="009972C1" w:rsidRPr="00623AAA" w:rsidRDefault="009972C1" w:rsidP="009972C1">
      <w:pPr>
        <w:rPr>
          <w:b/>
          <w:kern w:val="2"/>
          <w:lang w:eastAsia="zh-CN"/>
        </w:rPr>
      </w:pPr>
      <w:proofErr w:type="gramStart"/>
      <w:r w:rsidRPr="00623AAA">
        <w:rPr>
          <w:b/>
          <w:kern w:val="2"/>
          <w:lang w:eastAsia="zh-CN"/>
        </w:rPr>
        <w:t>Proposal</w:t>
      </w:r>
      <w:r>
        <w:rPr>
          <w:b/>
          <w:kern w:val="2"/>
          <w:lang w:eastAsia="zh-CN"/>
        </w:rPr>
        <w:t xml:space="preserve"> 5.</w:t>
      </w:r>
      <w:proofErr w:type="gramEnd"/>
      <w:r w:rsidRPr="00623AAA">
        <w:rPr>
          <w:b/>
          <w:kern w:val="2"/>
          <w:lang w:eastAsia="zh-CN"/>
        </w:rPr>
        <w:t xml:space="preserve"> </w:t>
      </w:r>
      <w:r w:rsidRPr="00FA470D">
        <w:rPr>
          <w:b/>
          <w:kern w:val="2"/>
          <w:lang w:eastAsia="zh-CN"/>
        </w:rPr>
        <w:t xml:space="preserve">If intra frequency measurement is specified, a UE can assume </w:t>
      </w:r>
      <w:r>
        <w:rPr>
          <w:b/>
          <w:kern w:val="2"/>
          <w:lang w:eastAsia="zh-CN"/>
        </w:rPr>
        <w:t xml:space="preserve">that </w:t>
      </w:r>
      <w:r w:rsidRPr="00FA470D">
        <w:rPr>
          <w:b/>
          <w:kern w:val="2"/>
          <w:lang w:eastAsia="zh-CN"/>
        </w:rPr>
        <w:t xml:space="preserve">synchronization signals of other cells are on a reduced frequency location signaled by the network, e.g., multiple or single SS frequency location(s). </w:t>
      </w:r>
    </w:p>
    <w:p w:rsidR="009972C1" w:rsidRDefault="009972C1" w:rsidP="009972C1">
      <w:pPr>
        <w:rPr>
          <w:b/>
          <w:kern w:val="2"/>
          <w:lang w:val="en-GB" w:eastAsia="zh-CN"/>
        </w:rPr>
      </w:pPr>
      <w:bookmarkStart w:id="3" w:name="_Ref124589665"/>
      <w:bookmarkStart w:id="4" w:name="_Ref71620620"/>
      <w:bookmarkStart w:id="5" w:name="_Ref124671424"/>
      <w:proofErr w:type="gramStart"/>
      <w:r>
        <w:rPr>
          <w:b/>
          <w:kern w:val="2"/>
          <w:lang w:val="en-GB" w:eastAsia="zh-CN"/>
        </w:rPr>
        <w:t>Proposal 6.</w:t>
      </w:r>
      <w:proofErr w:type="gramEnd"/>
      <w:r w:rsidRPr="00D3106B">
        <w:rPr>
          <w:b/>
          <w:kern w:val="2"/>
          <w:lang w:val="en-GB" w:eastAsia="zh-CN"/>
        </w:rPr>
        <w:t xml:space="preserve"> </w:t>
      </w:r>
      <w:r w:rsidRPr="00FA470D">
        <w:rPr>
          <w:b/>
          <w:kern w:val="2"/>
          <w:lang w:val="en-GB" w:eastAsia="zh-CN"/>
        </w:rPr>
        <w:t xml:space="preserve">The NR PSS sequence should be centrally-symmetric and should be mapped symmetrically around the SS </w:t>
      </w:r>
      <w:proofErr w:type="spellStart"/>
      <w:r w:rsidRPr="00FA470D">
        <w:rPr>
          <w:b/>
          <w:kern w:val="2"/>
          <w:lang w:val="en-GB" w:eastAsia="zh-CN"/>
        </w:rPr>
        <w:t>center</w:t>
      </w:r>
      <w:proofErr w:type="spellEnd"/>
      <w:r w:rsidRPr="00FA470D">
        <w:rPr>
          <w:b/>
          <w:kern w:val="2"/>
          <w:lang w:val="en-GB" w:eastAsia="zh-CN"/>
        </w:rPr>
        <w:t xml:space="preserve"> </w:t>
      </w:r>
      <w:proofErr w:type="spellStart"/>
      <w:r w:rsidRPr="00FA470D">
        <w:rPr>
          <w:b/>
          <w:kern w:val="2"/>
          <w:lang w:val="en-GB" w:eastAsia="zh-CN"/>
        </w:rPr>
        <w:t>freqeuncy</w:t>
      </w:r>
      <w:proofErr w:type="spellEnd"/>
      <w:r w:rsidRPr="00FA470D">
        <w:rPr>
          <w:b/>
          <w:kern w:val="2"/>
          <w:lang w:val="en-GB" w:eastAsia="zh-CN"/>
        </w:rPr>
        <w:t>.</w:t>
      </w:r>
      <w:r w:rsidRPr="00D3106B">
        <w:rPr>
          <w:b/>
          <w:kern w:val="2"/>
          <w:lang w:val="en-GB" w:eastAsia="zh-CN"/>
        </w:rPr>
        <w:t xml:space="preserve"> </w:t>
      </w:r>
    </w:p>
    <w:p w:rsidR="001D780E" w:rsidRPr="00CF195E" w:rsidRDefault="001D780E" w:rsidP="00CF195E">
      <w:pPr>
        <w:pStyle w:val="1"/>
        <w:numPr>
          <w:ilvl w:val="0"/>
          <w:numId w:val="0"/>
        </w:numPr>
        <w:ind w:left="432" w:hanging="432"/>
      </w:pPr>
      <w:r w:rsidRPr="00CF195E">
        <w:lastRenderedPageBreak/>
        <w:t>References</w:t>
      </w:r>
    </w:p>
    <w:p w:rsidR="00FE6FB9" w:rsidRDefault="0077715B" w:rsidP="00CF195E">
      <w:pPr>
        <w:pStyle w:val="References"/>
      </w:pPr>
      <w:bookmarkStart w:id="6" w:name="_Ref465083407"/>
      <w:bookmarkStart w:id="7" w:name="_Ref167612875"/>
      <w:bookmarkStart w:id="8" w:name="_Ref167612671"/>
      <w:bookmarkEnd w:id="3"/>
      <w:bookmarkEnd w:id="4"/>
      <w:bookmarkEnd w:id="5"/>
      <w:r>
        <w:t xml:space="preserve">3GPP, </w:t>
      </w:r>
      <w:r w:rsidR="000F515C" w:rsidRPr="000F515C">
        <w:t>Study on New Radio Access Technology</w:t>
      </w:r>
      <w:r w:rsidR="000F515C">
        <w:t xml:space="preserve">, RP-161596, </w:t>
      </w:r>
      <w:r w:rsidR="000F515C" w:rsidRPr="000F515C">
        <w:t>New Orleans, September 19 - 22, 2016</w:t>
      </w:r>
      <w:r w:rsidR="000F515C">
        <w:t>.</w:t>
      </w:r>
      <w:r w:rsidR="000F515C" w:rsidRPr="000F515C" w:rsidDel="000F515C">
        <w:t xml:space="preserve"> </w:t>
      </w:r>
      <w:bookmarkEnd w:id="6"/>
      <w:r w:rsidR="002A0760">
        <w:t xml:space="preserve"> </w:t>
      </w:r>
      <w:bookmarkEnd w:id="7"/>
    </w:p>
    <w:p w:rsidR="001116EC" w:rsidRDefault="001116EC" w:rsidP="00BE0234">
      <w:pPr>
        <w:pStyle w:val="References"/>
      </w:pPr>
      <w:bookmarkStart w:id="9" w:name="_Ref473040363"/>
      <w:bookmarkStart w:id="10" w:name="_Ref465083433"/>
      <w:r>
        <w:t xml:space="preserve">3GPP TS36.304, </w:t>
      </w:r>
      <w:r w:rsidR="00BE0234">
        <w:t>Evolved Universal Terrestrial Radio Access (E-UTRA); User Equipment (UE) procedures in idle mode, v14.1.0.</w:t>
      </w:r>
      <w:bookmarkEnd w:id="9"/>
    </w:p>
    <w:p w:rsidR="00623AAA" w:rsidRDefault="00623AAA" w:rsidP="00CF195E">
      <w:pPr>
        <w:pStyle w:val="References"/>
      </w:pPr>
      <w:bookmarkStart w:id="11" w:name="_Ref465083811"/>
      <w:r>
        <w:t xml:space="preserve">B. M. Popovic and F. Berggren, “Primary synchronization signal for E-UTRA”, </w:t>
      </w:r>
      <w:r w:rsidRPr="00623AAA">
        <w:rPr>
          <w:i/>
        </w:rPr>
        <w:t>IEEE 10th International Symposium on Spread Spectrum Techniques and Applications</w:t>
      </w:r>
      <w:r>
        <w:t>, pp. 426-430, 2008.</w:t>
      </w:r>
      <w:bookmarkEnd w:id="11"/>
    </w:p>
    <w:p w:rsidR="00DB0B50" w:rsidRPr="00CF195E" w:rsidRDefault="00DB0B50" w:rsidP="00CF195E">
      <w:pPr>
        <w:pStyle w:val="References"/>
      </w:pPr>
      <w:bookmarkStart w:id="12" w:name="_Ref470002658"/>
      <w:r>
        <w:t>Huawei, HiSilicon, “</w:t>
      </w:r>
      <w:r w:rsidRPr="00DB0B50">
        <w:t>Discussion and evaluation on NR-SS multiplexing and bandwidth</w:t>
      </w:r>
      <w:r w:rsidR="00364577">
        <w:t>”, R1-1700033</w:t>
      </w:r>
      <w:r>
        <w:t>, Spokane, USA, Jan. 16-20, 2017.</w:t>
      </w:r>
      <w:bookmarkEnd w:id="12"/>
    </w:p>
    <w:bookmarkEnd w:id="8"/>
    <w:bookmarkEnd w:id="10"/>
    <w:p w:rsidR="00136A23" w:rsidRPr="00DB0B50" w:rsidRDefault="00136A23" w:rsidP="00CF195E">
      <w:pPr>
        <w:rPr>
          <w:kern w:val="2"/>
          <w:lang w:eastAsia="zh-CN"/>
        </w:rPr>
      </w:pPr>
    </w:p>
    <w:p w:rsidR="00DE69D8" w:rsidRDefault="00DE69D8" w:rsidP="002A0760">
      <w:pPr>
        <w:pStyle w:val="1"/>
        <w:numPr>
          <w:ilvl w:val="0"/>
          <w:numId w:val="0"/>
        </w:numPr>
        <w:ind w:left="432" w:hanging="432"/>
      </w:pPr>
      <w:r>
        <w:t>Appendix A</w:t>
      </w:r>
    </w:p>
    <w:p w:rsidR="00B65D41" w:rsidRPr="00B65D41" w:rsidRDefault="008245DF" w:rsidP="00B65D41">
      <w:pPr>
        <w:rPr>
          <w:u w:val="single"/>
        </w:rPr>
      </w:pPr>
      <w:r>
        <w:rPr>
          <w:b/>
          <w:u w:val="single"/>
        </w:rPr>
        <w:t>Agreements on frequency raster</w:t>
      </w:r>
    </w:p>
    <w:p w:rsidR="00DE69D8" w:rsidRPr="002F3663" w:rsidRDefault="00DE69D8" w:rsidP="00DE69D8">
      <w:pPr>
        <w:autoSpaceDE/>
        <w:autoSpaceDN/>
        <w:adjustRightInd/>
        <w:snapToGrid/>
        <w:spacing w:after="0"/>
        <w:rPr>
          <w:rFonts w:eastAsia="MS Mincho"/>
          <w:b/>
          <w:u w:val="single"/>
          <w:lang w:eastAsia="ja-JP"/>
        </w:rPr>
      </w:pPr>
      <w:r w:rsidRPr="00CF6A3B">
        <w:rPr>
          <w:rFonts w:eastAsia="MS Mincho"/>
          <w:b/>
          <w:u w:val="single"/>
          <w:lang w:eastAsia="ja-JP"/>
        </w:rPr>
        <w:t xml:space="preserve">Agreements: </w:t>
      </w:r>
    </w:p>
    <w:p w:rsidR="00DE69D8" w:rsidRPr="002F3663" w:rsidRDefault="00DE69D8" w:rsidP="00DE69D8">
      <w:pPr>
        <w:numPr>
          <w:ilvl w:val="0"/>
          <w:numId w:val="34"/>
        </w:numPr>
        <w:autoSpaceDE/>
        <w:autoSpaceDN/>
        <w:adjustRightInd/>
        <w:snapToGrid/>
        <w:spacing w:after="0"/>
        <w:jc w:val="left"/>
        <w:rPr>
          <w:rFonts w:eastAsia="MS Mincho"/>
          <w:i/>
          <w:lang w:eastAsia="ja-JP"/>
        </w:rPr>
      </w:pPr>
      <w:r w:rsidRPr="00CF6A3B">
        <w:rPr>
          <w:rFonts w:eastAsia="MS Mincho"/>
          <w:i/>
          <w:lang w:eastAsia="ja-JP"/>
        </w:rPr>
        <w:t xml:space="preserve">The raster for NR synchronization signals can be different per frequency range. At least for frequency ranges where NR supports a wider carrier bandwidth and operation in a wider frequency spectrum (e.g. above 6 GHz), the NR synchronization signals raster can be larger than the 100 kHz raster of LTE. </w:t>
      </w:r>
    </w:p>
    <w:p w:rsidR="00DE69D8" w:rsidRPr="002F3663" w:rsidRDefault="00DE69D8" w:rsidP="00DE69D8">
      <w:pPr>
        <w:numPr>
          <w:ilvl w:val="0"/>
          <w:numId w:val="34"/>
        </w:numPr>
        <w:autoSpaceDE/>
        <w:autoSpaceDN/>
        <w:adjustRightInd/>
        <w:snapToGrid/>
        <w:spacing w:after="0"/>
        <w:jc w:val="left"/>
        <w:rPr>
          <w:rFonts w:eastAsia="MS Mincho"/>
          <w:i/>
          <w:lang w:eastAsia="ja-JP"/>
        </w:rPr>
      </w:pPr>
      <w:r w:rsidRPr="00CF6A3B">
        <w:rPr>
          <w:rFonts w:eastAsia="MS Mincho"/>
          <w:i/>
          <w:lang w:eastAsia="ja-JP"/>
        </w:rPr>
        <w:t>A joint decision should be made on:</w:t>
      </w:r>
    </w:p>
    <w:p w:rsidR="00DE69D8" w:rsidRPr="002F3663" w:rsidRDefault="00DE69D8" w:rsidP="00DE69D8">
      <w:pPr>
        <w:numPr>
          <w:ilvl w:val="1"/>
          <w:numId w:val="34"/>
        </w:numPr>
        <w:autoSpaceDE/>
        <w:autoSpaceDN/>
        <w:adjustRightInd/>
        <w:snapToGrid/>
        <w:spacing w:after="0"/>
        <w:jc w:val="left"/>
        <w:rPr>
          <w:rFonts w:eastAsia="MS Mincho"/>
          <w:i/>
          <w:lang w:eastAsia="ja-JP"/>
        </w:rPr>
      </w:pPr>
      <w:r w:rsidRPr="00CF6A3B">
        <w:rPr>
          <w:rFonts w:eastAsia="MS Mincho"/>
          <w:i/>
          <w:lang w:eastAsia="ja-JP"/>
        </w:rPr>
        <w:t>the supported minimum carrier bandwidth for a NR carrier</w:t>
      </w:r>
    </w:p>
    <w:p w:rsidR="00DE69D8" w:rsidRPr="002F3663" w:rsidRDefault="00DE69D8" w:rsidP="00DE69D8">
      <w:pPr>
        <w:numPr>
          <w:ilvl w:val="1"/>
          <w:numId w:val="34"/>
        </w:numPr>
        <w:autoSpaceDE/>
        <w:autoSpaceDN/>
        <w:adjustRightInd/>
        <w:snapToGrid/>
        <w:spacing w:after="0"/>
        <w:jc w:val="left"/>
        <w:rPr>
          <w:rFonts w:eastAsia="MS Mincho"/>
          <w:i/>
          <w:lang w:eastAsia="ja-JP"/>
        </w:rPr>
      </w:pPr>
      <w:r w:rsidRPr="00CF6A3B">
        <w:rPr>
          <w:rFonts w:eastAsia="MS Mincho"/>
          <w:i/>
          <w:lang w:eastAsia="ja-JP"/>
        </w:rPr>
        <w:t>the supported bandwidths of synchronization signals for NR</w:t>
      </w:r>
    </w:p>
    <w:p w:rsidR="00DE69D8" w:rsidRPr="002F3663" w:rsidRDefault="00DE69D8" w:rsidP="00DE69D8">
      <w:pPr>
        <w:numPr>
          <w:ilvl w:val="1"/>
          <w:numId w:val="34"/>
        </w:numPr>
        <w:autoSpaceDE/>
        <w:autoSpaceDN/>
        <w:adjustRightInd/>
        <w:snapToGrid/>
        <w:spacing w:after="0"/>
        <w:jc w:val="left"/>
        <w:rPr>
          <w:rFonts w:eastAsia="MS Mincho"/>
          <w:i/>
          <w:lang w:eastAsia="ja-JP"/>
        </w:rPr>
      </w:pPr>
      <w:r w:rsidRPr="00CF6A3B">
        <w:rPr>
          <w:rFonts w:eastAsia="MS Mincho"/>
          <w:i/>
          <w:lang w:eastAsia="ja-JP"/>
        </w:rPr>
        <w:t>the frequency raster for synchronization signals for NR</w:t>
      </w:r>
    </w:p>
    <w:p w:rsidR="00DE69D8" w:rsidRPr="002F3663" w:rsidRDefault="00DE69D8" w:rsidP="00DE69D8">
      <w:pPr>
        <w:numPr>
          <w:ilvl w:val="1"/>
          <w:numId w:val="34"/>
        </w:numPr>
        <w:autoSpaceDE/>
        <w:autoSpaceDN/>
        <w:adjustRightInd/>
        <w:snapToGrid/>
        <w:spacing w:after="0"/>
        <w:jc w:val="left"/>
        <w:rPr>
          <w:rFonts w:eastAsia="MS Mincho"/>
          <w:i/>
          <w:lang w:eastAsia="ja-JP"/>
        </w:rPr>
      </w:pPr>
      <w:r w:rsidRPr="00CF6A3B">
        <w:rPr>
          <w:rFonts w:eastAsia="MS Mincho"/>
          <w:i/>
          <w:lang w:eastAsia="ja-JP"/>
        </w:rPr>
        <w:t xml:space="preserve">the frequency raster for the center of NR carrier (if applicable) </w:t>
      </w:r>
    </w:p>
    <w:p w:rsidR="00DE69D8" w:rsidRDefault="00DE69D8" w:rsidP="00DE69D8">
      <w:pPr>
        <w:rPr>
          <w:rFonts w:eastAsia="MS Mincho"/>
          <w:b/>
          <w:szCs w:val="20"/>
          <w:u w:val="single"/>
          <w:lang w:eastAsia="ja-JP"/>
        </w:rPr>
      </w:pPr>
    </w:p>
    <w:p w:rsidR="00DE69D8" w:rsidRPr="00A21D4B" w:rsidRDefault="00DE69D8" w:rsidP="00DE69D8">
      <w:pPr>
        <w:rPr>
          <w:rFonts w:eastAsia="MS Mincho"/>
          <w:b/>
          <w:szCs w:val="20"/>
          <w:u w:val="single"/>
          <w:lang w:eastAsia="ja-JP"/>
        </w:rPr>
      </w:pPr>
      <w:r w:rsidRPr="00CF6A3B">
        <w:rPr>
          <w:rFonts w:eastAsia="MS Mincho"/>
          <w:b/>
          <w:szCs w:val="20"/>
          <w:u w:val="single"/>
          <w:lang w:eastAsia="ja-JP"/>
        </w:rPr>
        <w:t>W</w:t>
      </w:r>
      <w:r w:rsidRPr="00CF6A3B">
        <w:rPr>
          <w:b/>
          <w:szCs w:val="20"/>
          <w:u w:val="single"/>
        </w:rPr>
        <w:t>orking assumption</w:t>
      </w:r>
      <w:r w:rsidRPr="00CF6A3B">
        <w:rPr>
          <w:rFonts w:eastAsia="MS Mincho"/>
          <w:b/>
          <w:szCs w:val="20"/>
          <w:u w:val="single"/>
          <w:lang w:eastAsia="ja-JP"/>
        </w:rPr>
        <w:t>s:</w:t>
      </w:r>
    </w:p>
    <w:p w:rsidR="00DE69D8" w:rsidRPr="002F3663" w:rsidRDefault="00DE69D8" w:rsidP="00DE69D8">
      <w:pPr>
        <w:numPr>
          <w:ilvl w:val="0"/>
          <w:numId w:val="35"/>
        </w:numPr>
        <w:autoSpaceDE/>
        <w:autoSpaceDN/>
        <w:adjustRightInd/>
        <w:snapToGrid/>
        <w:spacing w:after="0"/>
        <w:jc w:val="left"/>
        <w:rPr>
          <w:i/>
          <w:szCs w:val="20"/>
        </w:rPr>
      </w:pPr>
      <w:r w:rsidRPr="00CF6A3B">
        <w:rPr>
          <w:i/>
          <w:szCs w:val="20"/>
        </w:rPr>
        <w:t>For a NR cell, the center frequency for the synchronization signal can be different from the center frequency of the NR carrier</w:t>
      </w:r>
    </w:p>
    <w:p w:rsidR="00DE69D8" w:rsidRPr="002F3663" w:rsidRDefault="00DE69D8" w:rsidP="00DE69D8">
      <w:pPr>
        <w:numPr>
          <w:ilvl w:val="1"/>
          <w:numId w:val="35"/>
        </w:numPr>
        <w:autoSpaceDE/>
        <w:autoSpaceDN/>
        <w:adjustRightInd/>
        <w:snapToGrid/>
        <w:spacing w:after="0"/>
        <w:jc w:val="left"/>
        <w:rPr>
          <w:i/>
          <w:szCs w:val="20"/>
        </w:rPr>
      </w:pPr>
      <w:r w:rsidRPr="00CF6A3B">
        <w:rPr>
          <w:i/>
          <w:szCs w:val="20"/>
        </w:rPr>
        <w:t>FFS: Relationship between the center frequency of the NR carrier and the center frequency of synchronization signals and investigate tradeoff between UE complexity and flexibility</w:t>
      </w:r>
    </w:p>
    <w:p w:rsidR="00DE69D8" w:rsidRDefault="00DE69D8" w:rsidP="00DE69D8">
      <w:pPr>
        <w:rPr>
          <w:rFonts w:eastAsia="MS Mincho"/>
          <w:b/>
          <w:u w:val="single"/>
          <w:lang w:eastAsia="ja-JP"/>
        </w:rPr>
      </w:pPr>
    </w:p>
    <w:p w:rsidR="00DE69D8" w:rsidRPr="00DE69D8" w:rsidRDefault="00B65D41" w:rsidP="00DE69D8">
      <w:pPr>
        <w:rPr>
          <w:rFonts w:eastAsia="MS Mincho"/>
          <w:b/>
          <w:u w:val="single"/>
          <w:lang w:eastAsia="ja-JP"/>
        </w:rPr>
      </w:pPr>
      <w:r w:rsidRPr="00B65D41">
        <w:rPr>
          <w:rFonts w:eastAsia="MS Mincho"/>
          <w:b/>
          <w:u w:val="single"/>
          <w:lang w:eastAsia="ja-JP"/>
        </w:rPr>
        <w:t>Agreements:</w:t>
      </w:r>
    </w:p>
    <w:p w:rsidR="00DE69D8" w:rsidRPr="00DE69D8" w:rsidRDefault="00B65D41" w:rsidP="00DE69D8">
      <w:pPr>
        <w:numPr>
          <w:ilvl w:val="0"/>
          <w:numId w:val="38"/>
        </w:numPr>
        <w:autoSpaceDE/>
        <w:autoSpaceDN/>
        <w:adjustRightInd/>
        <w:snapToGrid/>
        <w:spacing w:after="0"/>
        <w:jc w:val="left"/>
        <w:rPr>
          <w:rFonts w:eastAsia="MS Mincho"/>
          <w:i/>
          <w:lang w:eastAsia="ja-JP"/>
        </w:rPr>
      </w:pPr>
      <w:r w:rsidRPr="00B65D41">
        <w:rPr>
          <w:rFonts w:eastAsia="MS Mincho"/>
          <w:i/>
          <w:lang w:eastAsia="ja-JP"/>
        </w:rPr>
        <w:t xml:space="preserve">When the sync bandwidth is smaller than the minimum system bandwidth for a given frequency band, RAN1 strives to make the synchronization signal frequency raster sparser compared to channel raster to reduce UE initial cell selection burden without limiting the NR deployment flexibility </w:t>
      </w:r>
    </w:p>
    <w:p w:rsidR="00DE69D8" w:rsidRPr="00DE69D8" w:rsidRDefault="00B65D41" w:rsidP="00DE69D8">
      <w:pPr>
        <w:numPr>
          <w:ilvl w:val="1"/>
          <w:numId w:val="38"/>
        </w:numPr>
        <w:autoSpaceDE/>
        <w:autoSpaceDN/>
        <w:adjustRightInd/>
        <w:snapToGrid/>
        <w:spacing w:after="0"/>
        <w:jc w:val="left"/>
        <w:rPr>
          <w:rFonts w:eastAsia="MS Mincho"/>
          <w:i/>
          <w:lang w:eastAsia="ja-JP"/>
        </w:rPr>
      </w:pPr>
      <w:r w:rsidRPr="00B65D41">
        <w:rPr>
          <w:rFonts w:eastAsia="MS Mincho"/>
          <w:i/>
          <w:lang w:eastAsia="ja-JP"/>
        </w:rPr>
        <w:t xml:space="preserve">FFS If UE is required to search for all the possible synchronization signal frequency locations defined by the synchronization signal frequency raster </w:t>
      </w:r>
    </w:p>
    <w:p w:rsidR="00DE69D8" w:rsidRPr="00DE69D8" w:rsidRDefault="00B65D41" w:rsidP="00DE69D8">
      <w:pPr>
        <w:numPr>
          <w:ilvl w:val="0"/>
          <w:numId w:val="38"/>
        </w:numPr>
        <w:autoSpaceDE/>
        <w:autoSpaceDN/>
        <w:adjustRightInd/>
        <w:snapToGrid/>
        <w:spacing w:after="0"/>
        <w:jc w:val="left"/>
        <w:rPr>
          <w:rFonts w:eastAsia="MS Mincho"/>
          <w:i/>
          <w:lang w:eastAsia="ja-JP"/>
        </w:rPr>
      </w:pPr>
      <w:r w:rsidRPr="00B65D41">
        <w:rPr>
          <w:rFonts w:eastAsia="MS Mincho"/>
          <w:i/>
          <w:lang w:eastAsia="ja-JP"/>
        </w:rPr>
        <w:t>When the sync bandwidth is the same as the minimum system bandwidth for a given frequency band that UE searches, synchronization signal frequency raster is the same as the channel raster</w:t>
      </w:r>
    </w:p>
    <w:p w:rsidR="00DE69D8" w:rsidRPr="00DE69D8" w:rsidRDefault="00B65D41" w:rsidP="00DE69D8">
      <w:pPr>
        <w:numPr>
          <w:ilvl w:val="1"/>
          <w:numId w:val="38"/>
        </w:numPr>
        <w:autoSpaceDE/>
        <w:autoSpaceDN/>
        <w:adjustRightInd/>
        <w:snapToGrid/>
        <w:spacing w:after="0"/>
        <w:jc w:val="left"/>
        <w:rPr>
          <w:rFonts w:eastAsia="MS Mincho"/>
          <w:i/>
          <w:lang w:eastAsia="ja-JP"/>
        </w:rPr>
      </w:pPr>
      <w:r w:rsidRPr="00B65D41">
        <w:rPr>
          <w:rFonts w:eastAsia="MS Mincho"/>
          <w:i/>
          <w:lang w:eastAsia="ja-JP"/>
        </w:rPr>
        <w:t xml:space="preserve">FFS If UE is required to search for all the possible synchronization signal frequency locations defined by the synchronization signal frequency raster  </w:t>
      </w:r>
    </w:p>
    <w:p w:rsidR="00B65D41" w:rsidRDefault="00B65D41" w:rsidP="00B65D41"/>
    <w:p w:rsidR="00B65D41" w:rsidRDefault="00B65D41" w:rsidP="00B65D41">
      <w:pPr>
        <w:rPr>
          <w:u w:val="single"/>
        </w:rPr>
      </w:pPr>
      <w:r w:rsidRPr="00B65D41">
        <w:rPr>
          <w:b/>
          <w:u w:val="single"/>
        </w:rPr>
        <w:t>Agreements on bandwidths</w:t>
      </w:r>
    </w:p>
    <w:p w:rsidR="008245DF" w:rsidRPr="00570862" w:rsidRDefault="008245DF" w:rsidP="008245DF">
      <w:pPr>
        <w:rPr>
          <w:rFonts w:eastAsia="MS Mincho"/>
          <w:b/>
          <w:szCs w:val="20"/>
          <w:u w:val="single"/>
          <w:lang w:eastAsia="ja-JP"/>
        </w:rPr>
      </w:pPr>
      <w:r w:rsidRPr="00CF6A3B">
        <w:rPr>
          <w:rFonts w:eastAsia="MS Mincho"/>
          <w:b/>
          <w:szCs w:val="20"/>
          <w:u w:val="single"/>
          <w:lang w:eastAsia="ja-JP"/>
        </w:rPr>
        <w:t>Working assumption:</w:t>
      </w:r>
    </w:p>
    <w:p w:rsidR="008245DF" w:rsidRPr="00570862" w:rsidRDefault="008245DF" w:rsidP="008245DF">
      <w:pPr>
        <w:numPr>
          <w:ilvl w:val="0"/>
          <w:numId w:val="36"/>
        </w:numPr>
        <w:autoSpaceDE/>
        <w:autoSpaceDN/>
        <w:adjustRightInd/>
        <w:snapToGrid/>
        <w:spacing w:after="0"/>
        <w:jc w:val="left"/>
        <w:rPr>
          <w:i/>
          <w:szCs w:val="20"/>
        </w:rPr>
      </w:pPr>
      <w:r w:rsidRPr="00CF6A3B">
        <w:rPr>
          <w:i/>
          <w:szCs w:val="20"/>
        </w:rPr>
        <w:t>Wider transmission bandwidth for NR-PSS/SSS and/or PBCH than that for LTE-PSS/SSS/PBCH is supported at least for a subcarrier spacing larger than 15kHz</w:t>
      </w:r>
    </w:p>
    <w:p w:rsidR="008245DF" w:rsidRPr="00570862" w:rsidRDefault="008245DF" w:rsidP="008245DF">
      <w:pPr>
        <w:numPr>
          <w:ilvl w:val="1"/>
          <w:numId w:val="36"/>
        </w:numPr>
        <w:autoSpaceDE/>
        <w:autoSpaceDN/>
        <w:adjustRightInd/>
        <w:snapToGrid/>
        <w:spacing w:after="0"/>
        <w:jc w:val="left"/>
        <w:rPr>
          <w:i/>
          <w:szCs w:val="20"/>
        </w:rPr>
      </w:pPr>
      <w:r w:rsidRPr="00CF6A3B">
        <w:rPr>
          <w:i/>
          <w:szCs w:val="20"/>
        </w:rPr>
        <w:t>Below 6 GHz, transmission bandwidth containing NR-PSS/SSS/PBCH is not more than [5 or 20] MHz</w:t>
      </w:r>
    </w:p>
    <w:p w:rsidR="008245DF" w:rsidRPr="00570862" w:rsidRDefault="008245DF" w:rsidP="008245DF">
      <w:pPr>
        <w:numPr>
          <w:ilvl w:val="1"/>
          <w:numId w:val="36"/>
        </w:numPr>
        <w:autoSpaceDE/>
        <w:autoSpaceDN/>
        <w:adjustRightInd/>
        <w:snapToGrid/>
        <w:spacing w:after="0"/>
        <w:jc w:val="left"/>
        <w:rPr>
          <w:i/>
          <w:szCs w:val="20"/>
        </w:rPr>
      </w:pPr>
      <w:r w:rsidRPr="00CF6A3B">
        <w:rPr>
          <w:i/>
          <w:szCs w:val="20"/>
        </w:rPr>
        <w:t>Below 40 GHz, transmission bandwidth containing NR-PSS/SSS/PBCH is not more than [40 or 80] MHz</w:t>
      </w:r>
    </w:p>
    <w:p w:rsidR="00B65D41" w:rsidRDefault="00B65D41" w:rsidP="00B65D41"/>
    <w:p w:rsidR="008245DF" w:rsidRPr="00566C7E" w:rsidRDefault="00B65D41" w:rsidP="008245DF">
      <w:pPr>
        <w:rPr>
          <w:rFonts w:eastAsia="MS Mincho"/>
          <w:b/>
          <w:u w:val="single"/>
          <w:lang w:eastAsia="ja-JP"/>
        </w:rPr>
      </w:pPr>
      <w:r w:rsidRPr="00B65D41">
        <w:rPr>
          <w:rFonts w:eastAsia="MS Mincho"/>
          <w:b/>
          <w:u w:val="single"/>
          <w:lang w:eastAsia="ja-JP"/>
        </w:rPr>
        <w:t>Agreements:</w:t>
      </w:r>
    </w:p>
    <w:p w:rsidR="008245DF" w:rsidRPr="008245DF" w:rsidRDefault="00B65D41" w:rsidP="008245DF">
      <w:pPr>
        <w:numPr>
          <w:ilvl w:val="0"/>
          <w:numId w:val="39"/>
        </w:numPr>
        <w:autoSpaceDE/>
        <w:autoSpaceDN/>
        <w:adjustRightInd/>
        <w:snapToGrid/>
        <w:spacing w:after="0"/>
        <w:jc w:val="left"/>
        <w:rPr>
          <w:rFonts w:eastAsia="MS Mincho"/>
          <w:i/>
          <w:lang w:eastAsia="ja-JP"/>
        </w:rPr>
      </w:pPr>
      <w:r w:rsidRPr="00B65D41">
        <w:rPr>
          <w:rFonts w:eastAsia="MS Mincho"/>
          <w:i/>
          <w:lang w:eastAsia="ja-JP"/>
        </w:rPr>
        <w:t>For frequency range category #1 (below 6 GHz) where [15 kHz, 30 kHz, 60 kHz] are candidate subcarrier spacing values:</w:t>
      </w:r>
    </w:p>
    <w:p w:rsidR="008245DF" w:rsidRPr="008245DF" w:rsidRDefault="00B65D41" w:rsidP="008245DF">
      <w:pPr>
        <w:numPr>
          <w:ilvl w:val="1"/>
          <w:numId w:val="39"/>
        </w:numPr>
        <w:autoSpaceDE/>
        <w:autoSpaceDN/>
        <w:adjustRightInd/>
        <w:snapToGrid/>
        <w:spacing w:after="0"/>
        <w:jc w:val="left"/>
        <w:rPr>
          <w:rFonts w:eastAsia="MS Mincho"/>
          <w:i/>
          <w:lang w:eastAsia="ja-JP"/>
        </w:rPr>
      </w:pPr>
      <w:r w:rsidRPr="00B65D41">
        <w:rPr>
          <w:rFonts w:eastAsia="MS Mincho"/>
          <w:i/>
          <w:lang w:eastAsia="ja-JP"/>
        </w:rPr>
        <w:t>Candidate minimum NR carrier bandwidth are [5 MHz, 10 MHz, 20 MHz]</w:t>
      </w:r>
    </w:p>
    <w:p w:rsidR="008245DF" w:rsidRPr="008245DF" w:rsidRDefault="00B65D41" w:rsidP="008245DF">
      <w:pPr>
        <w:numPr>
          <w:ilvl w:val="1"/>
          <w:numId w:val="39"/>
        </w:numPr>
        <w:autoSpaceDE/>
        <w:autoSpaceDN/>
        <w:adjustRightInd/>
        <w:snapToGrid/>
        <w:spacing w:after="0"/>
        <w:jc w:val="left"/>
        <w:rPr>
          <w:rFonts w:eastAsia="MS Mincho"/>
          <w:i/>
          <w:lang w:eastAsia="ja-JP"/>
        </w:rPr>
      </w:pPr>
      <w:r w:rsidRPr="00B65D41">
        <w:rPr>
          <w:rFonts w:eastAsia="MS Mincho"/>
          <w:i/>
          <w:lang w:eastAsia="ja-JP"/>
        </w:rPr>
        <w:t>Candidate transmission bandwidth of each synchronization signal are about [1.08 MHz, 2.16 MHz, 4.32 MHz, 8.64 MHz]</w:t>
      </w:r>
    </w:p>
    <w:p w:rsidR="008245DF" w:rsidRPr="008245DF" w:rsidRDefault="00B65D41" w:rsidP="008245DF">
      <w:pPr>
        <w:numPr>
          <w:ilvl w:val="0"/>
          <w:numId w:val="39"/>
        </w:numPr>
        <w:autoSpaceDE/>
        <w:autoSpaceDN/>
        <w:adjustRightInd/>
        <w:snapToGrid/>
        <w:spacing w:after="0"/>
        <w:jc w:val="left"/>
        <w:rPr>
          <w:rFonts w:eastAsia="MS Mincho"/>
          <w:i/>
          <w:lang w:eastAsia="ja-JP"/>
        </w:rPr>
      </w:pPr>
      <w:r w:rsidRPr="00B65D41">
        <w:rPr>
          <w:rFonts w:eastAsia="MS Mincho"/>
          <w:i/>
          <w:lang w:eastAsia="ja-JP"/>
        </w:rPr>
        <w:t>For frequency range category #2 (above 6 GHz) where [120 kHz, 240 kHz] are candidate subcarrier spacing values:</w:t>
      </w:r>
    </w:p>
    <w:p w:rsidR="008245DF" w:rsidRPr="008245DF" w:rsidRDefault="00B65D41" w:rsidP="008245DF">
      <w:pPr>
        <w:numPr>
          <w:ilvl w:val="1"/>
          <w:numId w:val="39"/>
        </w:numPr>
        <w:autoSpaceDE/>
        <w:autoSpaceDN/>
        <w:adjustRightInd/>
        <w:snapToGrid/>
        <w:spacing w:after="0"/>
        <w:jc w:val="left"/>
        <w:rPr>
          <w:rFonts w:eastAsia="MS Mincho"/>
          <w:i/>
          <w:lang w:eastAsia="ja-JP"/>
        </w:rPr>
      </w:pPr>
      <w:r w:rsidRPr="00B65D41">
        <w:rPr>
          <w:rFonts w:eastAsia="MS Mincho"/>
          <w:i/>
          <w:lang w:eastAsia="ja-JP"/>
        </w:rPr>
        <w:t>Candidate minimum NR carrier bandwidth are [20 MHz, 40 MHz, 80 MHz]</w:t>
      </w:r>
    </w:p>
    <w:p w:rsidR="008245DF" w:rsidRPr="008245DF" w:rsidRDefault="00B65D41" w:rsidP="008245DF">
      <w:pPr>
        <w:numPr>
          <w:ilvl w:val="1"/>
          <w:numId w:val="39"/>
        </w:numPr>
        <w:autoSpaceDE/>
        <w:autoSpaceDN/>
        <w:adjustRightInd/>
        <w:snapToGrid/>
        <w:spacing w:after="0"/>
        <w:jc w:val="left"/>
        <w:rPr>
          <w:rFonts w:eastAsia="MS Mincho"/>
          <w:i/>
          <w:lang w:eastAsia="ja-JP"/>
        </w:rPr>
      </w:pPr>
      <w:r w:rsidRPr="00B65D41">
        <w:rPr>
          <w:rFonts w:eastAsia="MS Mincho"/>
          <w:i/>
          <w:lang w:eastAsia="ja-JP"/>
        </w:rPr>
        <w:t>Candidate transmission bandwidth of each synchronization signal are about [8.64 MHz, 17.28 MHz, 34.56 MHz, 69.12 MHz]</w:t>
      </w:r>
    </w:p>
    <w:p w:rsidR="008245DF" w:rsidRPr="008245DF" w:rsidRDefault="00B65D41" w:rsidP="008245DF">
      <w:pPr>
        <w:numPr>
          <w:ilvl w:val="0"/>
          <w:numId w:val="39"/>
        </w:numPr>
        <w:autoSpaceDE/>
        <w:autoSpaceDN/>
        <w:adjustRightInd/>
        <w:snapToGrid/>
        <w:spacing w:after="0"/>
        <w:jc w:val="left"/>
        <w:rPr>
          <w:rFonts w:eastAsia="MS Mincho"/>
          <w:i/>
          <w:lang w:eastAsia="ja-JP"/>
        </w:rPr>
      </w:pPr>
      <w:r w:rsidRPr="00B65D41">
        <w:rPr>
          <w:rFonts w:eastAsia="MS Mincho"/>
          <w:i/>
          <w:lang w:eastAsia="ja-JP"/>
        </w:rPr>
        <w:t>The above frequency range categories may be further divided into different categories with different parameters</w:t>
      </w:r>
    </w:p>
    <w:p w:rsidR="008245DF" w:rsidRPr="008245DF" w:rsidRDefault="00B65D41" w:rsidP="008245DF">
      <w:pPr>
        <w:numPr>
          <w:ilvl w:val="0"/>
          <w:numId w:val="39"/>
        </w:numPr>
        <w:autoSpaceDE/>
        <w:autoSpaceDN/>
        <w:adjustRightInd/>
        <w:snapToGrid/>
        <w:spacing w:after="0"/>
        <w:jc w:val="left"/>
        <w:rPr>
          <w:rFonts w:eastAsia="MS Mincho"/>
          <w:i/>
          <w:lang w:eastAsia="ja-JP"/>
        </w:rPr>
      </w:pPr>
      <w:r w:rsidRPr="00B65D41">
        <w:rPr>
          <w:rFonts w:eastAsia="MS Mincho"/>
          <w:i/>
          <w:lang w:eastAsia="ja-JP"/>
        </w:rPr>
        <w:t>FFS on bandwidth of additional synchronization signal(s) if defined</w:t>
      </w:r>
    </w:p>
    <w:p w:rsidR="008245DF" w:rsidRPr="008245DF" w:rsidRDefault="00B65D41" w:rsidP="008245DF">
      <w:pPr>
        <w:numPr>
          <w:ilvl w:val="0"/>
          <w:numId w:val="39"/>
        </w:numPr>
        <w:autoSpaceDE/>
        <w:autoSpaceDN/>
        <w:adjustRightInd/>
        <w:snapToGrid/>
        <w:spacing w:after="0"/>
        <w:jc w:val="left"/>
        <w:rPr>
          <w:rFonts w:eastAsia="MS Mincho"/>
          <w:i/>
          <w:lang w:eastAsia="ja-JP"/>
        </w:rPr>
      </w:pPr>
      <w:r w:rsidRPr="00B65D41">
        <w:rPr>
          <w:rFonts w:eastAsia="MS Mincho"/>
          <w:i/>
          <w:lang w:eastAsia="ja-JP"/>
        </w:rPr>
        <w:t>NR minimum carrier bandwidth for carrier which does not support initial access is FFS</w:t>
      </w:r>
    </w:p>
    <w:p w:rsidR="008245DF" w:rsidRPr="008245DF" w:rsidRDefault="00B65D41" w:rsidP="008245DF">
      <w:pPr>
        <w:numPr>
          <w:ilvl w:val="0"/>
          <w:numId w:val="39"/>
        </w:numPr>
        <w:autoSpaceDE/>
        <w:autoSpaceDN/>
        <w:adjustRightInd/>
        <w:snapToGrid/>
        <w:spacing w:after="0"/>
        <w:jc w:val="left"/>
        <w:rPr>
          <w:rFonts w:eastAsia="MS Mincho"/>
          <w:i/>
          <w:lang w:eastAsia="ja-JP"/>
        </w:rPr>
      </w:pPr>
      <w:r w:rsidRPr="00B65D41">
        <w:rPr>
          <w:rFonts w:eastAsia="MS Mincho"/>
          <w:i/>
          <w:lang w:eastAsia="ja-JP"/>
        </w:rPr>
        <w:t>FFS: UE bandwidth</w:t>
      </w:r>
    </w:p>
    <w:p w:rsidR="00B65D41" w:rsidRDefault="00B65D41" w:rsidP="00B65D41"/>
    <w:p w:rsidR="007C3FA8" w:rsidRDefault="002A0760" w:rsidP="002A0760">
      <w:pPr>
        <w:pStyle w:val="1"/>
        <w:numPr>
          <w:ilvl w:val="0"/>
          <w:numId w:val="0"/>
        </w:numPr>
        <w:ind w:left="432" w:hanging="432"/>
      </w:pPr>
      <w:r>
        <w:t xml:space="preserve">Appendix </w:t>
      </w:r>
      <w:r w:rsidR="00DE69D8">
        <w:t>B</w:t>
      </w:r>
      <w:r w:rsidR="005743DE" w:rsidRPr="00CF195E">
        <w:t xml:space="preserve"> </w:t>
      </w:r>
      <w:bookmarkEnd w:id="2"/>
    </w:p>
    <w:p w:rsidR="007C3FA8" w:rsidRDefault="0006531D" w:rsidP="00143758">
      <w:pPr>
        <w:rPr>
          <w:kern w:val="2"/>
          <w:lang w:eastAsia="zh-CN"/>
        </w:rPr>
      </w:pPr>
      <w:r>
        <w:rPr>
          <w:kern w:val="2"/>
          <w:lang w:eastAsia="zh-CN"/>
        </w:rPr>
        <w:t xml:space="preserve">Suppose </w:t>
      </w:r>
      <w:r w:rsidR="00EF22AD">
        <w:rPr>
          <w:kern w:val="2"/>
          <w:lang w:eastAsia="zh-CN"/>
        </w:rPr>
        <w:t>an OFDM signal on the following form</w:t>
      </w:r>
      <w:r>
        <w:rPr>
          <w:kern w:val="2"/>
          <w:lang w:eastAsia="zh-CN"/>
        </w:rPr>
        <w:t xml:space="preserve"> </w:t>
      </w:r>
    </w:p>
    <w:p w:rsidR="001359D9" w:rsidRDefault="000738B8" w:rsidP="001359D9">
      <w:pPr>
        <w:spacing w:after="0"/>
      </w:pPr>
      <m:oMathPara>
        <m:oMath>
          <m:sSub>
            <m:sSubPr>
              <m:ctrlPr>
                <w:rPr>
                  <w:rFonts w:ascii="Cambria Math" w:hAnsi="Cambria Math"/>
                  <w:i/>
                </w:rPr>
              </m:ctrlPr>
            </m:sSubPr>
            <m:e>
              <m:r>
                <w:rPr>
                  <w:rFonts w:ascii="Cambria Math" w:hAnsi="Cambria Math"/>
                </w:rPr>
                <m:t>s</m:t>
              </m:r>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rPr>
            <m:t>=</m:t>
          </m:r>
          <m:f>
            <m:fPr>
              <m:ctrlPr>
                <w:rPr>
                  <w:rFonts w:ascii="Cambria Math" w:hAnsi="Cambria Math"/>
                  <w:i/>
                </w:rPr>
              </m:ctrlPr>
            </m:fPr>
            <m:num>
              <m:r>
                <w:rPr>
                  <w:rFonts w:asci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m:t>
              </m:r>
              <m:r>
                <w:rPr>
                  <w:rFonts w:ascii="Cambria Math"/>
                </w:rPr>
                <m:t>=0</m:t>
              </m:r>
            </m:sub>
            <m:sup>
              <m:r>
                <w:rPr>
                  <w:rFonts w:ascii="Cambria Math" w:hAnsi="Cambria Math"/>
                </w:rPr>
                <m:t>N</m:t>
              </m:r>
              <m:r>
                <m:t>-</m:t>
              </m:r>
              <m:r>
                <w:rPr>
                  <w:rFonts w:ascii="Cambria Math"/>
                </w:rPr>
                <m:t>1</m:t>
              </m:r>
            </m:sup>
            <m:e>
              <m:sSub>
                <m:sSubPr>
                  <m:ctrlPr>
                    <w:rPr>
                      <w:rFonts w:ascii="Cambria Math" w:hAnsi="Cambria Math"/>
                      <w:i/>
                    </w:rPr>
                  </m:ctrlPr>
                </m:sSubPr>
                <m:e>
                  <m:r>
                    <w:rPr>
                      <w:rFonts w:ascii="Cambria Math" w:hAnsi="Cambria Math"/>
                    </w:rPr>
                    <m:t>H</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sSubSup>
                <m:sSubSupPr>
                  <m:ctrlPr>
                    <w:rPr>
                      <w:rFonts w:ascii="Cambria Math" w:hAnsi="Cambria Math"/>
                      <w:i/>
                    </w:rPr>
                  </m:ctrlPr>
                </m:sSubSupPr>
                <m:e>
                  <m:r>
                    <w:rPr>
                      <w:rFonts w:ascii="Cambria Math" w:hAnsi="Cambria Math"/>
                    </w:rPr>
                    <m:t>W</m:t>
                  </m:r>
                </m:e>
                <m:sub>
                  <m:r>
                    <w:rPr>
                      <w:rFonts w:ascii="Cambria Math" w:hAnsi="Cambria Math"/>
                    </w:rPr>
                    <m:t>N</m:t>
                  </m:r>
                </m:sub>
                <m:sup>
                  <m:r>
                    <m:t>-</m:t>
                  </m:r>
                  <m:r>
                    <w:rPr>
                      <w:rFonts w:ascii="Cambria Math" w:hAnsi="Cambria Math"/>
                    </w:rPr>
                    <m:t>kn</m:t>
                  </m:r>
                </m:sup>
              </m:sSubSup>
            </m:e>
          </m:nary>
          <m:r>
            <w:rPr>
              <w:rFonts w:ascii="Cambria Math"/>
            </w:rPr>
            <m:t xml:space="preserve">, </m:t>
          </m:r>
          <m:r>
            <w:rPr>
              <w:rFonts w:ascii="Cambria Math" w:hAnsi="Cambria Math"/>
            </w:rPr>
            <m:t>k</m:t>
          </m:r>
          <m:r>
            <w:rPr>
              <w:rFonts w:ascii="Cambria Math"/>
            </w:rPr>
            <m:t>=0,1,</m:t>
          </m:r>
          <m:r>
            <w:rPr>
              <w:rFonts w:ascii="Cambria Math"/>
            </w:rPr>
            <m:t>…</m:t>
          </m:r>
          <m:r>
            <w:rPr>
              <w:rFonts w:ascii="Cambria Math"/>
            </w:rPr>
            <m:t>,</m:t>
          </m:r>
          <m:r>
            <w:rPr>
              <w:rFonts w:ascii="Cambria Math" w:hAnsi="Cambria Math"/>
            </w:rPr>
            <m:t>N</m:t>
          </m:r>
          <m:r>
            <m:t>-</m:t>
          </m:r>
          <m:r>
            <w:rPr>
              <w:rFonts w:ascii="Cambria Math"/>
            </w:rPr>
            <m:t>1</m:t>
          </m:r>
          <m:r>
            <m:rPr>
              <m:sty m:val="p"/>
            </m:rPr>
            <w:rPr>
              <w:rFonts w:ascii="Cambria Math"/>
            </w:rPr>
            <m:t xml:space="preserve">                                                               (1)</m:t>
          </m:r>
        </m:oMath>
        <w:r w:rsidR="0006531D" w:rsidRPr="00245A00">
          <w:br/>
        </w: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rPr>
            <m:t>=</m:t>
          </m:r>
          <m:r>
            <m:rPr>
              <m:nor/>
            </m:rPr>
            <m:t>exp</m:t>
          </m:r>
          <m:d>
            <m:dPr>
              <m:ctrlPr>
                <w:rPr>
                  <w:rFonts w:ascii="Cambria Math" w:hAnsi="Cambria Math"/>
                  <w:i/>
                </w:rPr>
              </m:ctrlPr>
            </m:dPr>
            <m:e>
              <m:r>
                <m:t>-</m:t>
              </m:r>
              <m:f>
                <m:fPr>
                  <m:ctrlPr>
                    <w:rPr>
                      <w:rFonts w:ascii="Cambria Math" w:hAnsi="Cambria Math"/>
                      <w:i/>
                    </w:rPr>
                  </m:ctrlPr>
                </m:fPr>
                <m:num>
                  <m:r>
                    <w:rPr>
                      <w:rFonts w:ascii="Cambria Math" w:hAnsi="Cambria Math"/>
                    </w:rPr>
                    <m:t>j</m:t>
                  </m:r>
                  <m:r>
                    <w:rPr>
                      <w:rFonts w:ascii="Cambria Math"/>
                    </w:rPr>
                    <m:t>2</m:t>
                  </m:r>
                  <m:r>
                    <w:rPr>
                      <w:rFonts w:ascii="Cambria Math" w:hAnsi="Cambria Math"/>
                    </w:rPr>
                    <m:t>π</m:t>
                  </m:r>
                </m:num>
                <m:den>
                  <m:r>
                    <w:rPr>
                      <w:rFonts w:ascii="Cambria Math" w:hAnsi="Cambria Math"/>
                    </w:rPr>
                    <m:t>N</m:t>
                  </m:r>
                </m:den>
              </m:f>
            </m:e>
          </m:d>
          <m:r>
            <w:rPr>
              <w:rFonts w:ascii="Cambria Math"/>
            </w:rPr>
            <m:t xml:space="preserve">, </m:t>
          </m:r>
          <m:r>
            <w:rPr>
              <w:rFonts w:ascii="Cambria Math" w:hAnsi="Cambria Math"/>
            </w:rPr>
            <m:t>j</m:t>
          </m:r>
          <m:r>
            <w:rPr>
              <w:rFonts w:ascii="Cambria Math"/>
            </w:rPr>
            <m:t>=</m:t>
          </m:r>
          <m:rad>
            <m:radPr>
              <m:degHide m:val="on"/>
              <m:ctrlPr>
                <w:rPr>
                  <w:rFonts w:ascii="Cambria Math" w:hAnsi="Cambria Math"/>
                  <w:i/>
                </w:rPr>
              </m:ctrlPr>
            </m:radPr>
            <m:deg/>
            <m:e>
              <m:r>
                <m:t>-</m:t>
              </m:r>
              <m:r>
                <w:rPr>
                  <w:rFonts w:ascii="Cambria Math"/>
                </w:rPr>
                <m:t>1</m:t>
              </m:r>
            </m:e>
          </m:rad>
        </m:oMath>
      </m:oMathPara>
    </w:p>
    <w:p w:rsidR="001359D9" w:rsidRDefault="0006531D" w:rsidP="001359D9">
      <w:pPr>
        <w:spacing w:before="120" w:after="0"/>
      </w:pPr>
      <w:r w:rsidRPr="00245A00">
        <w:t xml:space="preserve">for a set of Fourier frequency coefficients </w:t>
      </w:r>
      <m:oMath>
        <m:sSub>
          <m:sSubPr>
            <m:ctrlPr>
              <w:rPr>
                <w:rFonts w:ascii="Cambria Math" w:hAnsi="Cambria Math"/>
                <w:i/>
              </w:rPr>
            </m:ctrlPr>
          </m:sSubPr>
          <m:e>
            <m:r>
              <w:rPr>
                <w:rFonts w:ascii="Cambria Math" w:hAnsi="Cambria Math"/>
              </w:rPr>
              <m:t>H</m:t>
            </m:r>
          </m:e>
          <m:sub>
            <m:r>
              <w:rPr>
                <w:rFonts w:ascii="Cambria Math" w:hAnsi="Cambria Math"/>
              </w:rPr>
              <m:t>u</m:t>
            </m:r>
          </m:sub>
        </m:sSub>
        <m:d>
          <m:dPr>
            <m:begChr m:val="["/>
            <m:endChr m:val="]"/>
            <m:ctrlPr>
              <w:rPr>
                <w:rFonts w:ascii="Cambria Math" w:hAnsi="Cambria Math"/>
                <w:i/>
              </w:rPr>
            </m:ctrlPr>
          </m:dPr>
          <m:e>
            <m:r>
              <w:rPr>
                <w:rFonts w:ascii="Cambria Math" w:hAnsi="Cambria Math"/>
              </w:rPr>
              <m:t>l</m:t>
            </m:r>
          </m:e>
        </m:d>
        <m:r>
          <w:rPr>
            <w:rFonts w:ascii="Cambria Math"/>
          </w:rPr>
          <m:t xml:space="preserve">, </m:t>
        </m:r>
        <m:r>
          <w:rPr>
            <w:rFonts w:ascii="Cambria Math" w:hAnsi="Cambria Math"/>
          </w:rPr>
          <m:t>l</m:t>
        </m:r>
        <m:r>
          <w:rPr>
            <w:rFonts w:ascii="Cambria Math"/>
          </w:rPr>
          <m:t>=0,1,</m:t>
        </m:r>
        <m:r>
          <w:rPr>
            <w:rFonts w:ascii="Cambria Math"/>
          </w:rPr>
          <m:t>…</m:t>
        </m:r>
        <m:r>
          <w:rPr>
            <w:rFonts w:ascii="Cambria Math"/>
          </w:rPr>
          <m:t>,</m:t>
        </m:r>
        <m:r>
          <w:rPr>
            <w:rFonts w:ascii="Cambria Math" w:hAnsi="Cambria Math"/>
          </w:rPr>
          <m:t>N</m:t>
        </m:r>
        <m:r>
          <m:t>-</m:t>
        </m:r>
        <m:r>
          <w:rPr>
            <w:rFonts w:ascii="Cambria Math"/>
          </w:rPr>
          <m:t xml:space="preserve">1. </m:t>
        </m:r>
      </m:oMath>
      <w:r w:rsidR="00504EE1" w:rsidRPr="00245A00">
        <w:t>Consider an odd-length sequence</w:t>
      </w:r>
      <m:oMath>
        <m:sSub>
          <m:sSubPr>
            <m:ctrlPr>
              <w:rPr>
                <w:rFonts w:ascii="Cambria Math" w:hAnsi="Cambria Math"/>
                <w:i/>
              </w:rPr>
            </m:ctrlPr>
          </m:sSubPr>
          <m:e>
            <m:r>
              <w:rPr>
                <w:rFonts w:ascii="Cambria Math"/>
              </w:rPr>
              <m:t xml:space="preserve"> </m:t>
            </m:r>
            <m:r>
              <w:rPr>
                <w:rFonts w:ascii="Cambria Math" w:hAnsi="Cambria Math"/>
              </w:rPr>
              <m:t>d</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r>
          <w:rPr>
            <w:rFonts w:ascii="Cambria Math"/>
          </w:rPr>
          <m:t xml:space="preserve">, </m:t>
        </m:r>
        <m:r>
          <w:rPr>
            <w:rFonts w:ascii="Cambria Math" w:hAnsi="Cambria Math"/>
          </w:rPr>
          <m:t>n</m:t>
        </m:r>
        <m:r>
          <w:rPr>
            <w:rFonts w:ascii="Cambria Math"/>
          </w:rPr>
          <m:t>=0,1,</m:t>
        </m:r>
        <m:r>
          <w:rPr>
            <w:rFonts w:ascii="Cambria Math"/>
          </w:rPr>
          <m:t>…</m:t>
        </m:r>
        <m:r>
          <w:rPr>
            <w:rFonts w:ascii="Cambria Math"/>
          </w:rPr>
          <m:t>,</m:t>
        </m:r>
        <m:r>
          <w:rPr>
            <w:rFonts w:ascii="Cambria Math" w:hAnsi="Cambria Math"/>
          </w:rPr>
          <m:t>L</m:t>
        </m:r>
        <m:r>
          <m:t>-</m:t>
        </m:r>
        <m:r>
          <w:rPr>
            <w:rFonts w:ascii="Cambria Math"/>
          </w:rPr>
          <m:t>1</m:t>
        </m:r>
      </m:oMath>
      <w:r w:rsidR="00504EE1" w:rsidRPr="00245A00">
        <w:t xml:space="preserve">, which is centrally symmetric around the element </w:t>
      </w:r>
      <m:oMath>
        <m:r>
          <w:rPr>
            <w:rFonts w:ascii="Cambria Math" w:hAnsi="Cambria Math"/>
          </w:rPr>
          <m:t>n</m:t>
        </m:r>
        <m:r>
          <w:rPr>
            <w:rFonts w:ascii="Cambria Math"/>
          </w:rPr>
          <m:t>=(</m:t>
        </m:r>
        <m:r>
          <w:rPr>
            <w:rFonts w:ascii="Cambria Math" w:hAnsi="Cambria Math"/>
          </w:rPr>
          <m:t>L</m:t>
        </m:r>
        <m:r>
          <m:t>-</m:t>
        </m:r>
        <m:r>
          <w:rPr>
            <w:rFonts w:ascii="Cambria Math"/>
          </w:rPr>
          <m:t>1)/2</m:t>
        </m:r>
      </m:oMath>
      <w:r w:rsidR="00504EE1" w:rsidRPr="00245A00">
        <w:t xml:space="preserve">, i.e., </w:t>
      </w:r>
      <m:oMath>
        <m:sSub>
          <m:sSubPr>
            <m:ctrlPr>
              <w:rPr>
                <w:rFonts w:ascii="Cambria Math" w:hAnsi="Cambria Math"/>
                <w:i/>
              </w:rPr>
            </m:ctrlPr>
          </m:sSubPr>
          <m:e>
            <m:r>
              <w:rPr>
                <w:rFonts w:ascii="Cambria Math" w:hAnsi="Cambria Math"/>
              </w:rPr>
              <m:t>d</m:t>
            </m:r>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r>
          <w:rPr>
            <w:rFonts w:ascii="Cambria Math"/>
          </w:rPr>
          <m:t>=</m:t>
        </m:r>
        <m:sSub>
          <m:sSubPr>
            <m:ctrlPr>
              <w:rPr>
                <w:rFonts w:ascii="Cambria Math" w:hAnsi="Cambria Math"/>
                <w:i/>
              </w:rPr>
            </m:ctrlPr>
          </m:sSubPr>
          <m:e>
            <m:r>
              <w:rPr>
                <w:rFonts w:ascii="Cambria Math" w:hAnsi="Cambria Math"/>
              </w:rPr>
              <m:t>d</m:t>
            </m:r>
          </m:e>
          <m:sub>
            <m:r>
              <w:rPr>
                <w:rFonts w:ascii="Cambria Math" w:hAnsi="Cambria Math"/>
              </w:rPr>
              <m:t>u</m:t>
            </m:r>
          </m:sub>
        </m:sSub>
        <m:d>
          <m:dPr>
            <m:begChr m:val="["/>
            <m:endChr m:val="]"/>
            <m:ctrlPr>
              <w:rPr>
                <w:rFonts w:ascii="Cambria Math" w:hAnsi="Cambria Math"/>
                <w:i/>
              </w:rPr>
            </m:ctrlPr>
          </m:dPr>
          <m:e>
            <m:r>
              <w:rPr>
                <w:rFonts w:ascii="Cambria Math" w:hAnsi="Cambria Math"/>
              </w:rPr>
              <m:t>L</m:t>
            </m:r>
            <m:r>
              <m:t>-</m:t>
            </m:r>
            <m:r>
              <w:rPr>
                <w:rFonts w:ascii="Cambria Math"/>
              </w:rPr>
              <m:t>1</m:t>
            </m:r>
            <m:r>
              <w:rPr>
                <w:rFonts w:ascii="Cambria Math"/>
              </w:rPr>
              <m:t>-</m:t>
            </m:r>
            <m:r>
              <w:rPr>
                <w:rFonts w:ascii="Cambria Math" w:hAnsi="Cambria Math"/>
              </w:rPr>
              <m:t>n</m:t>
            </m:r>
          </m:e>
        </m:d>
      </m:oMath>
      <w:r w:rsidR="00504EE1">
        <w:t xml:space="preserve">, e.g., </w:t>
      </w:r>
      <w:r w:rsidR="00947BE2">
        <w:t xml:space="preserve">this applies to </w:t>
      </w:r>
      <w:r w:rsidR="00504EE1">
        <w:t>the LTE PSS sequence</w:t>
      </w:r>
      <w:r w:rsidR="00D3106B">
        <w:t>s</w:t>
      </w:r>
      <w:r w:rsidR="00504EE1">
        <w:t xml:space="preserve">. </w:t>
      </w:r>
      <w:r w:rsidR="00504EE1" w:rsidRPr="00245A00">
        <w:t xml:space="preserve">The sequence is mapped to the Fourier frequency coefficients according to </w:t>
      </w:r>
    </w:p>
    <w:p w:rsidR="001359D9" w:rsidRDefault="001359D9" w:rsidP="001359D9">
      <w:pPr>
        <w:spacing w:after="0"/>
      </w:pPr>
    </w:p>
    <w:p w:rsidR="001359D9" w:rsidRDefault="000738B8" w:rsidP="001359D9">
      <w:pPr>
        <w:spacing w:after="0"/>
        <w:rPr>
          <w:lang w:val="sv-SE"/>
        </w:rPr>
      </w:pPr>
      <m:oMathPara>
        <m:oMath>
          <m:sSub>
            <m:sSubPr>
              <m:ctrlPr>
                <w:rPr>
                  <w:rFonts w:ascii="Cambria Math" w:hAnsi="Cambria Math"/>
                  <w:i/>
                </w:rPr>
              </m:ctrlPr>
            </m:sSubPr>
            <m:e>
              <m:r>
                <w:rPr>
                  <w:rFonts w:ascii="Cambria Math" w:hAnsi="Cambria Math"/>
                </w:rPr>
                <m:t>H</m:t>
              </m:r>
            </m:e>
            <m:sub>
              <m:r>
                <w:rPr>
                  <w:rFonts w:ascii="Cambria Math" w:hAnsi="Cambria Math"/>
                </w:rPr>
                <m:t>u</m:t>
              </m:r>
            </m:sub>
          </m:sSub>
          <m:d>
            <m:dPr>
              <m:begChr m:val="["/>
              <m:endChr m:val="]"/>
              <m:ctrlPr>
                <w:rPr>
                  <w:rFonts w:ascii="Cambria Math" w:hAnsi="Cambria Math"/>
                  <w:i/>
                </w:rPr>
              </m:ctrlPr>
            </m:dPr>
            <m:e>
              <m:r>
                <w:rPr>
                  <w:rFonts w:ascii="Cambria Math" w:hAnsi="Cambria Math"/>
                </w:rPr>
                <m:t>l</m:t>
              </m:r>
            </m:e>
          </m:d>
          <m:r>
            <w:rPr>
              <w:rFonts w:ascii="Cambria Math"/>
              <w:lang w:val="sv-SE"/>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u</m:t>
              </m:r>
            </m:sub>
          </m:sSub>
          <m:d>
            <m:dPr>
              <m:begChr m:val="["/>
              <m:endChr m:val="]"/>
              <m:ctrlPr>
                <w:rPr>
                  <w:rFonts w:ascii="Cambria Math" w:hAnsi="Cambria Math"/>
                  <w:i/>
                </w:rPr>
              </m:ctrlPr>
            </m:dPr>
            <m:e>
              <m:d>
                <m:dPr>
                  <m:ctrlPr>
                    <w:rPr>
                      <w:rFonts w:ascii="Cambria Math" w:hAnsi="Cambria Math"/>
                      <w:i/>
                    </w:rPr>
                  </m:ctrlPr>
                </m:dPr>
                <m:e>
                  <m:r>
                    <w:rPr>
                      <w:rFonts w:ascii="Cambria Math" w:hAnsi="Cambria Math"/>
                    </w:rPr>
                    <m:t>l</m:t>
                  </m:r>
                  <m:r>
                    <w:rPr>
                      <w:rFonts w:ascii="Cambria Math"/>
                      <w:lang w:val="sv-SE"/>
                    </w:rPr>
                    <m:t>+</m:t>
                  </m:r>
                  <m:r>
                    <w:rPr>
                      <w:rFonts w:ascii="Cambria Math" w:hAnsi="Cambria Math"/>
                    </w:rPr>
                    <m:t>m</m:t>
                  </m:r>
                </m:e>
              </m:d>
              <m:r>
                <m:rPr>
                  <m:nor/>
                </m:rPr>
                <w:rPr>
                  <w:lang w:val="sv-SE"/>
                </w:rPr>
                <m:t xml:space="preserve">mod </m:t>
              </m:r>
              <m:r>
                <w:rPr>
                  <w:rFonts w:ascii="Cambria Math" w:hAnsi="Cambria Math"/>
                </w:rPr>
                <m:t>N</m:t>
              </m:r>
            </m:e>
          </m:d>
          <m:r>
            <w:rPr>
              <w:rFonts w:ascii="Cambria Math"/>
              <w:lang w:val="sv-SE"/>
            </w:rPr>
            <m:t xml:space="preserve">                                                                                                (2)</m:t>
          </m:r>
        </m:oMath>
      </m:oMathPara>
    </w:p>
    <w:p w:rsidR="001359D9" w:rsidRDefault="001359D9" w:rsidP="001359D9">
      <w:pPr>
        <w:spacing w:after="0"/>
        <w:rPr>
          <w:lang w:val="sv-SE"/>
        </w:rPr>
      </w:pPr>
    </w:p>
    <w:p w:rsidR="001359D9" w:rsidRDefault="00504EE1" w:rsidP="001359D9">
      <w:pPr>
        <w:spacing w:after="0"/>
      </w:pPr>
      <w:r w:rsidRPr="00245A00">
        <w:t xml:space="preserve">where </w:t>
      </w:r>
    </w:p>
    <w:p w:rsidR="001359D9" w:rsidRDefault="000738B8" w:rsidP="001359D9">
      <w:pPr>
        <w:spacing w:after="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u</m:t>
              </m:r>
            </m:sub>
          </m:sSub>
          <m:d>
            <m:dPr>
              <m:begChr m:val="["/>
              <m:endChr m:val="]"/>
              <m:ctrlPr>
                <w:rPr>
                  <w:rFonts w:ascii="Cambria Math" w:hAnsi="Cambria Math"/>
                  <w:i/>
                </w:rPr>
              </m:ctrlPr>
            </m:dPr>
            <m:e>
              <m:r>
                <w:rPr>
                  <w:rFonts w:ascii="Cambria Math" w:hAnsi="Cambria Math"/>
                </w:rPr>
                <m:t>l</m:t>
              </m:r>
            </m:e>
          </m:d>
          <m:r>
            <w:rPr>
              <w:rFonts w:ascii="Cambria Math"/>
            </w:rPr>
            <m:t>=</m:t>
          </m:r>
          <m:d>
            <m:dPr>
              <m:begChr m:val="{"/>
              <m:endChr m:val=""/>
              <m:ctrlPr>
                <w:rPr>
                  <w:rFonts w:ascii="Cambria Math" w:hAnsi="Cambria Math"/>
                  <w:i/>
                </w:rPr>
              </m:ctrlPr>
            </m:dPr>
            <m:e>
              <m:m>
                <m:mPr>
                  <m:cGp m:val="8"/>
                  <m:mcs>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d</m:t>
                        </m:r>
                      </m:e>
                      <m:sub>
                        <m:r>
                          <w:rPr>
                            <w:rFonts w:ascii="Cambria Math" w:hAnsi="Cambria Math"/>
                          </w:rPr>
                          <m:t>u</m:t>
                        </m:r>
                      </m:sub>
                    </m:sSub>
                    <m:d>
                      <m:dPr>
                        <m:begChr m:val="["/>
                        <m:endChr m:val="]"/>
                        <m:ctrlPr>
                          <w:rPr>
                            <w:rFonts w:ascii="Cambria Math" w:hAnsi="Cambria Math"/>
                            <w:i/>
                          </w:rPr>
                        </m:ctrlPr>
                      </m:dPr>
                      <m:e>
                        <m:r>
                          <w:rPr>
                            <w:rFonts w:ascii="Cambria Math" w:hAnsi="Cambria Math"/>
                          </w:rPr>
                          <m:t>l</m:t>
                        </m:r>
                        <m:r>
                          <w:rPr>
                            <w:rFonts w:ascii="Cambria Math"/>
                          </w:rPr>
                          <m:t>+</m:t>
                        </m:r>
                        <m:f>
                          <m:fPr>
                            <m:ctrlPr>
                              <w:rPr>
                                <w:rFonts w:ascii="Cambria Math" w:hAnsi="Cambria Math"/>
                                <w:i/>
                              </w:rPr>
                            </m:ctrlPr>
                          </m:fPr>
                          <m:num>
                            <m:r>
                              <w:rPr>
                                <w:rFonts w:ascii="Cambria Math" w:hAnsi="Cambria Math"/>
                              </w:rPr>
                              <m:t>L</m:t>
                            </m:r>
                            <m:r>
                              <m:t>-</m:t>
                            </m:r>
                            <m:r>
                              <w:rPr>
                                <w:rFonts w:ascii="Cambria Math"/>
                              </w:rPr>
                              <m:t>1</m:t>
                            </m:r>
                          </m:num>
                          <m:den>
                            <m:r>
                              <w:rPr>
                                <w:rFonts w:ascii="Cambria Math"/>
                              </w:rPr>
                              <m:t>2</m:t>
                            </m:r>
                          </m:den>
                        </m:f>
                      </m:e>
                    </m:d>
                    <m:r>
                      <w:rPr>
                        <w:rFonts w:ascii="Cambria Math"/>
                      </w:rPr>
                      <m:t xml:space="preserve">,            </m:t>
                    </m:r>
                    <m:r>
                      <w:rPr>
                        <w:rFonts w:ascii="Cambria Math" w:hAnsi="Cambria Math"/>
                      </w:rPr>
                      <m:t>l</m:t>
                    </m:r>
                    <m:r>
                      <w:rPr>
                        <w:rFonts w:ascii="Cambria Math"/>
                      </w:rPr>
                      <m:t>=0,1,</m:t>
                    </m:r>
                    <m:r>
                      <w:rPr>
                        <w:rFonts w:ascii="Cambria Math"/>
                      </w:rPr>
                      <m:t>…</m:t>
                    </m:r>
                    <m:r>
                      <w:rPr>
                        <w:rFonts w:ascii="Cambria Math"/>
                      </w:rPr>
                      <m:t>,</m:t>
                    </m:r>
                    <m:f>
                      <m:fPr>
                        <m:ctrlPr>
                          <w:rPr>
                            <w:rFonts w:ascii="Cambria Math" w:hAnsi="Cambria Math"/>
                            <w:i/>
                          </w:rPr>
                        </m:ctrlPr>
                      </m:fPr>
                      <m:num>
                        <m:r>
                          <w:rPr>
                            <w:rFonts w:ascii="Cambria Math" w:hAnsi="Cambria Math"/>
                          </w:rPr>
                          <m:t>L</m:t>
                        </m:r>
                        <m:r>
                          <m:t>-</m:t>
                        </m:r>
                        <m:r>
                          <w:rPr>
                            <w:rFonts w:ascii="Cambria Math"/>
                          </w:rPr>
                          <m:t>1</m:t>
                        </m:r>
                      </m:num>
                      <m:den>
                        <m:r>
                          <w:rPr>
                            <w:rFonts w:ascii="Cambria Math"/>
                          </w:rPr>
                          <m:t>2</m:t>
                        </m:r>
                      </m:den>
                    </m:f>
                  </m:e>
                </m:mr>
                <m:mr>
                  <m:e>
                    <m:m>
                      <m:mPr>
                        <m:mcs>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d</m:t>
                              </m:r>
                            </m:e>
                            <m:sub>
                              <m:r>
                                <w:rPr>
                                  <w:rFonts w:ascii="Cambria Math" w:hAnsi="Cambria Math"/>
                                </w:rPr>
                                <m:t>u</m:t>
                              </m:r>
                            </m:sub>
                          </m:sSub>
                          <m:d>
                            <m:dPr>
                              <m:begChr m:val="["/>
                              <m:endChr m:val="]"/>
                              <m:ctrlPr>
                                <w:rPr>
                                  <w:rFonts w:ascii="Cambria Math" w:hAnsi="Cambria Math"/>
                                  <w:i/>
                                </w:rPr>
                              </m:ctrlPr>
                            </m:dPr>
                            <m:e>
                              <m:r>
                                <w:rPr>
                                  <w:rFonts w:ascii="Cambria Math" w:hAnsi="Cambria Math"/>
                                </w:rPr>
                                <m:t>l</m:t>
                              </m:r>
                              <m:r>
                                <m:t>-</m:t>
                              </m:r>
                              <m:r>
                                <w:rPr>
                                  <w:rFonts w:ascii="Cambria Math" w:hAnsi="Cambria Math"/>
                                </w:rPr>
                                <m:t>N</m:t>
                              </m:r>
                              <m:r>
                                <w:rPr>
                                  <w:rFonts w:ascii="Cambria Math"/>
                                </w:rPr>
                                <m:t>+</m:t>
                              </m:r>
                              <m:f>
                                <m:fPr>
                                  <m:ctrlPr>
                                    <w:rPr>
                                      <w:rFonts w:ascii="Cambria Math" w:hAnsi="Cambria Math"/>
                                      <w:i/>
                                    </w:rPr>
                                  </m:ctrlPr>
                                </m:fPr>
                                <m:num>
                                  <m:r>
                                    <w:rPr>
                                      <w:rFonts w:ascii="Cambria Math" w:hAnsi="Cambria Math"/>
                                    </w:rPr>
                                    <m:t>L</m:t>
                                  </m:r>
                                  <m:r>
                                    <m:t>-</m:t>
                                  </m:r>
                                  <m:r>
                                    <w:rPr>
                                      <w:rFonts w:ascii="Cambria Math"/>
                                    </w:rPr>
                                    <m:t>1</m:t>
                                  </m:r>
                                </m:num>
                                <m:den>
                                  <m:r>
                                    <w:rPr>
                                      <w:rFonts w:ascii="Cambria Math"/>
                                    </w:rPr>
                                    <m:t>2</m:t>
                                  </m:r>
                                </m:den>
                              </m:f>
                            </m:e>
                          </m:d>
                          <m:r>
                            <w:rPr>
                              <w:rFonts w:ascii="Cambria Math"/>
                            </w:rPr>
                            <m:t xml:space="preserve">,   </m:t>
                          </m:r>
                          <m:r>
                            <w:rPr>
                              <w:rFonts w:ascii="Cambria Math" w:hAnsi="Cambria Math"/>
                            </w:rPr>
                            <m:t>l</m:t>
                          </m:r>
                          <m:r>
                            <w:rPr>
                              <w:rFonts w:ascii="Cambria Math"/>
                            </w:rPr>
                            <m:t>=</m:t>
                          </m:r>
                          <m:r>
                            <w:rPr>
                              <w:rFonts w:ascii="Cambria Math" w:hAnsi="Cambria Math"/>
                            </w:rPr>
                            <m:t>N</m:t>
                          </m:r>
                          <m:r>
                            <m:t>-</m:t>
                          </m:r>
                          <m:f>
                            <m:fPr>
                              <m:ctrlPr>
                                <w:rPr>
                                  <w:rFonts w:ascii="Cambria Math" w:hAnsi="Cambria Math"/>
                                  <w:i/>
                                </w:rPr>
                              </m:ctrlPr>
                            </m:fPr>
                            <m:num>
                              <m:r>
                                <w:rPr>
                                  <w:rFonts w:ascii="Cambria Math" w:hAnsi="Cambria Math"/>
                                </w:rPr>
                                <m:t>L</m:t>
                              </m:r>
                              <m:r>
                                <m:t>-</m:t>
                              </m:r>
                              <m:r>
                                <w:rPr>
                                  <w:rFonts w:ascii="Cambria Math"/>
                                </w:rPr>
                                <m:t>1</m:t>
                              </m:r>
                            </m:num>
                            <m:den>
                              <m:r>
                                <w:rPr>
                                  <w:rFonts w:ascii="Cambria Math"/>
                                </w:rPr>
                                <m:t>2</m:t>
                              </m:r>
                            </m:den>
                          </m:f>
                          <m:r>
                            <w:rPr>
                              <w:rFonts w:ascii="Cambria Math"/>
                            </w:rPr>
                            <m:t>,</m:t>
                          </m:r>
                          <m:r>
                            <w:rPr>
                              <w:rFonts w:ascii="Cambria Math"/>
                            </w:rPr>
                            <m:t>…</m:t>
                          </m:r>
                          <m:r>
                            <w:rPr>
                              <w:rFonts w:ascii="Cambria Math"/>
                            </w:rPr>
                            <m:t>,</m:t>
                          </m:r>
                          <m:r>
                            <w:rPr>
                              <w:rFonts w:ascii="Cambria Math" w:hAnsi="Cambria Math"/>
                            </w:rPr>
                            <m:t>N</m:t>
                          </m:r>
                          <m:r>
                            <m:t>-</m:t>
                          </m:r>
                          <m:r>
                            <w:rPr>
                              <w:rFonts w:ascii="Cambria Math"/>
                            </w:rPr>
                            <m:t>1</m:t>
                          </m:r>
                        </m:e>
                      </m:mr>
                      <m:mr>
                        <m:e>
                          <m:r>
                            <w:rPr>
                              <w:rFonts w:ascii="Cambria Math"/>
                            </w:rPr>
                            <m:t xml:space="preserve">0,                                     </m:t>
                          </m:r>
                          <m:r>
                            <m:rPr>
                              <m:nor/>
                            </m:rPr>
                            <m:t>elsewhere.</m:t>
                          </m:r>
                        </m:e>
                      </m:mr>
                    </m:m>
                  </m:e>
                </m:mr>
              </m:m>
            </m:e>
          </m:d>
          <m:r>
            <w:rPr>
              <w:rFonts w:ascii="Cambria Math"/>
            </w:rPr>
            <m:t xml:space="preserve">                                          (3)</m:t>
          </m:r>
        </m:oMath>
      </m:oMathPara>
    </w:p>
    <w:p w:rsidR="001359D9" w:rsidRDefault="00504EE1" w:rsidP="001359D9">
      <w:pPr>
        <w:spacing w:before="120"/>
      </w:pPr>
      <w:r w:rsidRPr="00245A00">
        <w:t xml:space="preserve">and </w:t>
      </w:r>
      <m:oMath>
        <m:r>
          <w:rPr>
            <w:rFonts w:ascii="Cambria Math" w:hAnsi="Cambria Math"/>
          </w:rPr>
          <m:t>m</m:t>
        </m:r>
        <m:r>
          <w:rPr>
            <w:rFonts w:ascii="Cambria Math"/>
          </w:rPr>
          <m:t xml:space="preserve"> </m:t>
        </m:r>
      </m:oMath>
      <w:r w:rsidRPr="00245A00">
        <w:t>is a</w:t>
      </w:r>
      <w:r w:rsidR="00D3106B">
        <w:t xml:space="preserve"> subcarrier index</w:t>
      </w:r>
      <w:r w:rsidRPr="00245A00">
        <w:t>.</w:t>
      </w:r>
      <w:r>
        <w:t xml:space="preserve"> </w:t>
      </w:r>
      <w:r w:rsidR="001C044E">
        <w:t xml:space="preserve">When </w:t>
      </w:r>
      <m:oMath>
        <m:r>
          <w:rPr>
            <w:rFonts w:ascii="Cambria Math" w:hAnsi="Cambria Math"/>
          </w:rPr>
          <m:t>m=0</m:t>
        </m:r>
      </m:oMath>
      <w:r w:rsidR="001C044E">
        <w:t xml:space="preserve">, the mapping is made around the discrete frequency </w:t>
      </w:r>
      <m:oMath>
        <m:r>
          <w:rPr>
            <w:rFonts w:ascii="Cambria Math" w:hAnsi="Cambria Math"/>
          </w:rPr>
          <m:t>k=0</m:t>
        </m:r>
      </m:oMath>
      <w:r w:rsidR="001C044E">
        <w:t>, i.e., the DC subcarrier</w:t>
      </w:r>
      <w:r w:rsidR="00EF22AD">
        <w:t xml:space="preserve"> as in LTE</w:t>
      </w:r>
      <w:r w:rsidR="001C044E">
        <w:t>.</w:t>
      </w:r>
      <w:r w:rsidR="00EF22AD">
        <w:t xml:space="preserve"> It has been shown </w:t>
      </w:r>
      <w:fldSimple w:instr=" REF _Ref465083811 \r \h  \* MERGEFORMAT ">
        <w:r w:rsidR="0084484C">
          <w:t>[3]</w:t>
        </w:r>
      </w:fldSimple>
      <w:r w:rsidR="00EF22AD">
        <w:t xml:space="preserve"> that </w:t>
      </w:r>
      <w:r w:rsidR="00D84927">
        <w:t>the LTE PSS is centrally-symmetric, i.e.:</w:t>
      </w:r>
    </w:p>
    <w:p w:rsidR="001359D9" w:rsidRDefault="000738B8" w:rsidP="001359D9">
      <w:pPr>
        <w:spacing w:after="0"/>
      </w:pPr>
      <m:oMathPara>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N</m:t>
              </m:r>
              <m:r>
                <m:t>-</m:t>
              </m:r>
              <m:r>
                <w:rPr>
                  <w:rFonts w:ascii="Cambria Math" w:hAnsi="Cambria Math"/>
                </w:rPr>
                <m:t>k</m:t>
              </m:r>
            </m:e>
          </m:d>
          <m:r>
            <w:rPr>
              <w:rFonts w:ascii="Cambria Math"/>
            </w:rPr>
            <m:t>=</m:t>
          </m:r>
          <m:f>
            <m:fPr>
              <m:ctrlPr>
                <w:rPr>
                  <w:rFonts w:ascii="Cambria Math" w:hAnsi="Cambria Math"/>
                  <w:i/>
                </w:rPr>
              </m:ctrlPr>
            </m:fPr>
            <m:num>
              <m:r>
                <w:rPr>
                  <w:rFonts w:asci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m:t>
              </m:r>
              <m:r>
                <w:rPr>
                  <w:rFonts w:ascii="Cambria Math"/>
                </w:rPr>
                <m:t>=0</m:t>
              </m:r>
            </m:sub>
            <m:sup>
              <m:r>
                <w:rPr>
                  <w:rFonts w:ascii="Cambria Math" w:hAnsi="Cambria Math"/>
                </w:rPr>
                <m:t>N</m:t>
              </m:r>
              <m:r>
                <m:t>-</m:t>
              </m:r>
              <m:r>
                <w:rPr>
                  <w:rFonts w:asci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u</m:t>
                  </m:r>
                </m:sub>
              </m:sSub>
              <m:d>
                <m:dPr>
                  <m:begChr m:val="["/>
                  <m:endChr m:val="]"/>
                  <m:ctrlPr>
                    <w:rPr>
                      <w:rFonts w:ascii="Cambria Math" w:hAnsi="Cambria Math"/>
                      <w:i/>
                    </w:rPr>
                  </m:ctrlPr>
                </m:dPr>
                <m:e>
                  <m:r>
                    <w:rPr>
                      <w:rFonts w:ascii="Cambria Math" w:hAnsi="Cambria Math"/>
                    </w:rPr>
                    <m:t>n</m:t>
                  </m:r>
                </m:e>
              </m:d>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kn</m:t>
                  </m:r>
                </m:sup>
              </m:sSubSup>
              <m:r>
                <w:rPr>
                  <w:rFonts w:ascii="Cambria Math"/>
                </w:rPr>
                <m:t>=</m:t>
              </m:r>
              <m:f>
                <m:fPr>
                  <m:ctrlPr>
                    <w:rPr>
                      <w:rFonts w:ascii="Cambria Math" w:hAnsi="Cambria Math"/>
                      <w:i/>
                    </w:rPr>
                  </m:ctrlPr>
                </m:fPr>
                <m:num>
                  <m:r>
                    <w:rPr>
                      <w:rFonts w:asci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m:t>
                  </m:r>
                  <m:r>
                    <w:rPr>
                      <w:rFonts w:ascii="Cambria Math"/>
                    </w:rPr>
                    <m:t>=1</m:t>
                  </m:r>
                </m:sub>
                <m:sup>
                  <m:r>
                    <w:rPr>
                      <w:rFonts w:ascii="Cambria Math" w:hAnsi="Cambria Math"/>
                    </w:rPr>
                    <m:t>N</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u</m:t>
                      </m:r>
                    </m:sub>
                  </m:sSub>
                  <m:d>
                    <m:dPr>
                      <m:begChr m:val="["/>
                      <m:endChr m:val="]"/>
                      <m:ctrlPr>
                        <w:rPr>
                          <w:rFonts w:ascii="Cambria Math" w:hAnsi="Cambria Math"/>
                          <w:i/>
                        </w:rPr>
                      </m:ctrlPr>
                    </m:dPr>
                    <m:e>
                      <m:r>
                        <w:rPr>
                          <w:rFonts w:ascii="Cambria Math" w:hAnsi="Cambria Math"/>
                        </w:rPr>
                        <m:t>N</m:t>
                      </m:r>
                      <m:r>
                        <m:t>-</m:t>
                      </m:r>
                      <m:r>
                        <w:rPr>
                          <w:rFonts w:ascii="Cambria Math" w:hAnsi="Cambria Math"/>
                        </w:rPr>
                        <m:t>n</m:t>
                      </m:r>
                    </m:e>
                  </m:d>
                  <m:sSubSup>
                    <m:sSubSupPr>
                      <m:ctrlPr>
                        <w:rPr>
                          <w:rFonts w:ascii="Cambria Math" w:hAnsi="Cambria Math"/>
                          <w:i/>
                        </w:rPr>
                      </m:ctrlPr>
                    </m:sSubSupPr>
                    <m:e>
                      <m:r>
                        <w:rPr>
                          <w:rFonts w:ascii="Cambria Math" w:hAnsi="Cambria Math"/>
                        </w:rPr>
                        <m:t>W</m:t>
                      </m:r>
                    </m:e>
                    <m:sub>
                      <m:r>
                        <w:rPr>
                          <w:rFonts w:ascii="Cambria Math" w:hAnsi="Cambria Math"/>
                        </w:rPr>
                        <m:t>N</m:t>
                      </m:r>
                    </m:sub>
                    <m:sup>
                      <m:r>
                        <m:t>-</m:t>
                      </m:r>
                      <m:r>
                        <w:rPr>
                          <w:rFonts w:ascii="Cambria Math" w:hAnsi="Cambria Math"/>
                        </w:rPr>
                        <m:t>kn</m:t>
                      </m:r>
                    </m:sup>
                  </m:sSubSup>
                  <m:r>
                    <w:rPr>
                      <w:rFonts w:ascii="Cambria Math"/>
                    </w:rPr>
                    <m:t>=</m:t>
                  </m:r>
                </m:e>
              </m:nary>
            </m:e>
          </m:nary>
        </m:oMath>
        <w:r w:rsidR="00EF22AD" w:rsidRPr="00245A00">
          <w:br/>
        </w:r>
        <m:oMath>
          <m:r>
            <w:rPr>
              <w:rFonts w:ascii="Cambria Math"/>
            </w:rPr>
            <m:t>=</m:t>
          </m:r>
          <m:f>
            <m:fPr>
              <m:ctrlPr>
                <w:rPr>
                  <w:rFonts w:ascii="Cambria Math" w:hAnsi="Cambria Math"/>
                  <w:i/>
                </w:rPr>
              </m:ctrlPr>
            </m:fPr>
            <m:num>
              <m:r>
                <w:rPr>
                  <w:rFonts w:ascii="Cambria Math"/>
                </w:rPr>
                <m:t>1</m:t>
              </m:r>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m:t>
              </m:r>
              <m:r>
                <w:rPr>
                  <w:rFonts w:ascii="Cambria Math"/>
                </w:rPr>
                <m:t>=0</m:t>
              </m:r>
            </m:sub>
            <m:sup>
              <m:r>
                <w:rPr>
                  <w:rFonts w:ascii="Cambria Math" w:hAnsi="Cambria Math"/>
                </w:rPr>
                <m:t>N</m:t>
              </m:r>
              <m:r>
                <m:t>-</m:t>
              </m:r>
              <m:r>
                <w:rPr>
                  <w:rFonts w:ascii="Cambria Math"/>
                </w:rPr>
                <m:t>1</m:t>
              </m:r>
            </m:sup>
            <m:e>
              <m:sSub>
                <m:sSubPr>
                  <m:ctrlPr>
                    <w:rPr>
                      <w:rFonts w:ascii="Cambria Math" w:hAnsi="Cambria Math"/>
                      <w:i/>
                    </w:rPr>
                  </m:ctrlPr>
                </m:sSubPr>
                <m:e>
                  <m:acc>
                    <m:accPr>
                      <m:chr m:val="̃"/>
                      <m:ctrlPr>
                        <w:rPr>
                          <w:rFonts w:ascii="Cambria Math" w:hAnsi="Cambria Math"/>
                          <w:i/>
                        </w:rPr>
                      </m:ctrlPr>
                    </m:accPr>
                    <m:e>
                      <m:r>
                        <w:rPr>
                          <w:rFonts w:ascii="Cambria Math" w:hAnsi="Cambria Math"/>
                        </w:rPr>
                        <m:t>H</m:t>
                      </m:r>
                    </m:e>
                  </m:acc>
                </m:e>
                <m:sub>
                  <m:r>
                    <w:rPr>
                      <w:rFonts w:ascii="Cambria Math" w:hAnsi="Cambria Math"/>
                    </w:rPr>
                    <m:t>u</m:t>
                  </m:r>
                </m:sub>
              </m:sSub>
              <m:d>
                <m:dPr>
                  <m:begChr m:val="["/>
                  <m:endChr m:val="]"/>
                  <m:ctrlPr>
                    <w:rPr>
                      <w:rFonts w:ascii="Cambria Math" w:hAnsi="Cambria Math"/>
                      <w:i/>
                    </w:rPr>
                  </m:ctrlPr>
                </m:dPr>
                <m:e>
                  <m:r>
                    <w:rPr>
                      <w:rFonts w:ascii="Cambria Math" w:hAnsi="Cambria Math"/>
                    </w:rPr>
                    <m:t>N</m:t>
                  </m:r>
                  <m:r>
                    <m:t>-</m:t>
                  </m:r>
                  <m:r>
                    <w:rPr>
                      <w:rFonts w:ascii="Cambria Math" w:hAnsi="Cambria Math"/>
                    </w:rPr>
                    <m:t>n</m:t>
                  </m:r>
                </m:e>
              </m:d>
              <m:sSubSup>
                <m:sSubSupPr>
                  <m:ctrlPr>
                    <w:rPr>
                      <w:rFonts w:ascii="Cambria Math" w:hAnsi="Cambria Math"/>
                      <w:i/>
                    </w:rPr>
                  </m:ctrlPr>
                </m:sSubSupPr>
                <m:e>
                  <m:r>
                    <w:rPr>
                      <w:rFonts w:ascii="Cambria Math" w:hAnsi="Cambria Math"/>
                    </w:rPr>
                    <m:t>W</m:t>
                  </m:r>
                </m:e>
                <m:sub>
                  <m:r>
                    <w:rPr>
                      <w:rFonts w:ascii="Cambria Math" w:hAnsi="Cambria Math"/>
                    </w:rPr>
                    <m:t>N</m:t>
                  </m:r>
                </m:sub>
                <m:sup>
                  <m:r>
                    <m:t>-</m:t>
                  </m:r>
                  <m:r>
                    <w:rPr>
                      <w:rFonts w:ascii="Cambria Math" w:hAnsi="Cambria Math"/>
                    </w:rPr>
                    <m:t>kn</m:t>
                  </m:r>
                </m:sup>
              </m:sSubSup>
              <m:r>
                <w:rPr>
                  <w:rFonts w:ascii="Cambria Math"/>
                </w:rPr>
                <m:t>=</m:t>
              </m:r>
            </m:e>
          </m:nary>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rPr>
            <m:t xml:space="preserve">, </m:t>
          </m:r>
          <m:r>
            <w:rPr>
              <w:rFonts w:ascii="Cambria Math" w:hAnsi="Cambria Math"/>
            </w:rPr>
            <m:t>k</m:t>
          </m:r>
          <m:r>
            <w:rPr>
              <w:rFonts w:ascii="Cambria Math"/>
            </w:rPr>
            <m:t>=1,2,</m:t>
          </m:r>
          <m:r>
            <w:rPr>
              <w:rFonts w:ascii="Cambria Math"/>
            </w:rPr>
            <m:t>…</m:t>
          </m:r>
          <m:r>
            <w:rPr>
              <w:rFonts w:ascii="Cambria Math"/>
            </w:rPr>
            <m:t>,</m:t>
          </m:r>
          <m:r>
            <w:rPr>
              <w:rFonts w:ascii="Cambria Math" w:hAnsi="Cambria Math"/>
            </w:rPr>
            <m:t>N</m:t>
          </m:r>
          <m:r>
            <m:t>-</m:t>
          </m:r>
          <m:r>
            <w:rPr>
              <w:rFonts w:ascii="Cambria Math"/>
            </w:rPr>
            <m:t>1.</m:t>
          </m:r>
        </m:oMath>
      </m:oMathPara>
    </w:p>
    <w:p w:rsidR="001359D9" w:rsidRDefault="00EF22AD" w:rsidP="001359D9">
      <w:pPr>
        <w:spacing w:before="120"/>
      </w:pPr>
      <w:r w:rsidRPr="00245A00">
        <w:t xml:space="preserve">It can further be shown from the property of the discrete Fourier transform that </w:t>
      </w:r>
    </w:p>
    <w:p w:rsidR="001359D9" w:rsidRDefault="00FF499E" w:rsidP="001359D9">
      <w:pPr>
        <w:spacing w:after="0"/>
      </w:pPr>
      <w:r>
        <w:tab/>
      </w:r>
      <w:r>
        <w:tab/>
      </w:r>
      <m:oMath>
        <m:sSub>
          <m:sSubPr>
            <m:ctrlPr>
              <w:rPr>
                <w:rFonts w:ascii="Cambria Math" w:hAnsi="Cambria Math"/>
                <w:i/>
              </w:rPr>
            </m:ctrlPr>
          </m:sSubPr>
          <m:e>
            <m:r>
              <w:rPr>
                <w:rFonts w:ascii="Cambria Math" w:hAnsi="Cambria Math"/>
              </w:rPr>
              <m:t>s</m:t>
            </m:r>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mk</m:t>
            </m:r>
          </m:sup>
        </m:sSubSup>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rPr>
          <m:t>.                                                                                                                 (4)</m:t>
        </m:r>
      </m:oMath>
      <w:r w:rsidR="00EF22AD" w:rsidRPr="00245A00">
        <w:t xml:space="preserve">    </w:t>
      </w:r>
    </w:p>
    <w:p w:rsidR="001359D9" w:rsidRDefault="001359D9" w:rsidP="001359D9">
      <w:pPr>
        <w:spacing w:after="0"/>
      </w:pPr>
    </w:p>
    <w:p w:rsidR="001359D9" w:rsidRDefault="00D84927" w:rsidP="001359D9">
      <w:pPr>
        <w:spacing w:after="0"/>
      </w:pPr>
      <w:r>
        <w:lastRenderedPageBreak/>
        <w:t>Thus</w:t>
      </w:r>
      <w:r w:rsidR="00EF22AD" w:rsidRPr="00245A00">
        <w:t xml:space="preserve">, </w:t>
      </w:r>
      <w:r w:rsidR="00D3106B">
        <w:t xml:space="preserve">from (4), </w:t>
      </w:r>
      <w:r w:rsidR="00EF22AD">
        <w:t xml:space="preserve">when the frequency location is around subcarrier </w:t>
      </w:r>
      <m:oMath>
        <m:r>
          <w:rPr>
            <w:rFonts w:ascii="Cambria Math" w:hAnsi="Cambria Math"/>
          </w:rPr>
          <m:t>m</m:t>
        </m:r>
      </m:oMath>
      <w:r w:rsidR="00EF22AD">
        <w:t>,</w:t>
      </w:r>
      <w:r w:rsidR="00EF22AD" w:rsidRPr="00245A00">
        <w:t xml:space="preserve"> the synchronization signal </w:t>
      </w:r>
      <w:r w:rsidR="00EF22AD">
        <w:t xml:space="preserve">is </w:t>
      </w:r>
      <w:r w:rsidR="00EF22AD" w:rsidRPr="00245A00">
        <w:t xml:space="preserve">a centrally symmetric signal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hAnsi="Cambria Math"/>
          </w:rPr>
          <m:t xml:space="preserve"> </m:t>
        </m:r>
      </m:oMath>
      <w:r w:rsidR="00EF22AD" w:rsidRPr="00245A00">
        <w:t>modulated by a complex-valued exponential function</w:t>
      </w:r>
      <w:r w:rsidR="00EF22AD">
        <w:t xml:space="preserve"> </w:t>
      </w:r>
      <m:oMath>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mk</m:t>
            </m:r>
          </m:sup>
        </m:sSubSup>
      </m:oMath>
      <w:r w:rsidR="00EF22AD" w:rsidRPr="00245A00">
        <w:t xml:space="preserve">. It can also be shown using (4) and the central symmetry of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rPr>
          <m:t xml:space="preserve"> </m:t>
        </m:r>
      </m:oMath>
      <w:r w:rsidR="00EF22AD" w:rsidRPr="00245A00">
        <w:t xml:space="preserve">that </w:t>
      </w:r>
      <m:oMath>
        <m:sSub>
          <m:sSubPr>
            <m:ctrlPr>
              <w:rPr>
                <w:rFonts w:ascii="Cambria Math" w:hAnsi="Cambria Math"/>
                <w:i/>
              </w:rPr>
            </m:ctrlPr>
          </m:sSubPr>
          <m:e>
            <m:r>
              <w:rPr>
                <w:rFonts w:ascii="Cambria Math" w:hAnsi="Cambria Math"/>
              </w:rPr>
              <m:t>s</m:t>
            </m:r>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oMath>
      <w:r w:rsidR="00D3106B">
        <w:t xml:space="preserve"> is a phase-modulated centrally symmetric signal</w:t>
      </w:r>
    </w:p>
    <w:p w:rsidR="001359D9" w:rsidRDefault="000738B8" w:rsidP="001359D9">
      <w:pPr>
        <w:spacing w:after="0"/>
      </w:pPr>
      <m:oMathPara>
        <m:oMath>
          <m:sSub>
            <m:sSubPr>
              <m:ctrlPr>
                <w:rPr>
                  <w:rFonts w:ascii="Cambria Math" w:hAnsi="Cambria Math"/>
                  <w:i/>
                </w:rPr>
              </m:ctrlPr>
            </m:sSubPr>
            <m:e>
              <m:r>
                <w:rPr>
                  <w:rFonts w:ascii="Cambria Math" w:hAnsi="Cambria Math"/>
                </w:rPr>
                <m:t>s</m:t>
              </m:r>
            </m:e>
            <m:sub>
              <m:r>
                <w:rPr>
                  <w:rFonts w:ascii="Cambria Math" w:hAnsi="Cambria Math"/>
                </w:rPr>
                <m:t>u</m:t>
              </m:r>
            </m:sub>
          </m:sSub>
          <m:d>
            <m:dPr>
              <m:begChr m:val="["/>
              <m:endChr m:val="]"/>
              <m:ctrlPr>
                <w:rPr>
                  <w:rFonts w:ascii="Cambria Math" w:hAnsi="Cambria Math"/>
                  <w:i/>
                </w:rPr>
              </m:ctrlPr>
            </m:dPr>
            <m:e>
              <m:r>
                <w:rPr>
                  <w:rFonts w:ascii="Cambria Math" w:hAnsi="Cambria Math"/>
                </w:rPr>
                <m:t>N</m:t>
              </m:r>
              <m:r>
                <m:t>-</m:t>
              </m:r>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W</m:t>
              </m:r>
            </m:e>
            <m:sub>
              <m:r>
                <w:rPr>
                  <w:rFonts w:ascii="Cambria Math" w:hAnsi="Cambria Math"/>
                </w:rPr>
                <m:t>N</m:t>
              </m:r>
            </m:sub>
            <m:sup>
              <m:r>
                <m:t>-</m:t>
              </m:r>
              <m:r>
                <w:rPr>
                  <w:rFonts w:ascii="Cambria Math" w:hAnsi="Cambria Math"/>
                </w:rPr>
                <m:t>mk</m:t>
              </m:r>
            </m:sup>
          </m:sSubSup>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W</m:t>
              </m:r>
            </m:e>
            <m:sub>
              <m:r>
                <w:rPr>
                  <w:rFonts w:ascii="Cambria Math" w:hAnsi="Cambria Math"/>
                </w:rPr>
                <m:t>N</m:t>
              </m:r>
            </m:sub>
            <m:sup>
              <m:r>
                <m:t>-</m:t>
              </m:r>
              <m:r>
                <w:rPr>
                  <w:rFonts w:ascii="Cambria Math"/>
                </w:rPr>
                <m:t>2</m:t>
              </m:r>
              <m:r>
                <w:rPr>
                  <w:rFonts w:ascii="Cambria Math" w:hAnsi="Cambria Math"/>
                </w:rPr>
                <m:t>mk</m:t>
              </m:r>
            </m:sup>
          </m:sSubSup>
          <m:sSub>
            <m:sSubPr>
              <m:ctrlPr>
                <w:rPr>
                  <w:rFonts w:ascii="Cambria Math" w:hAnsi="Cambria Math"/>
                  <w:i/>
                </w:rPr>
              </m:ctrlPr>
            </m:sSubPr>
            <m:e>
              <m:r>
                <w:rPr>
                  <w:rFonts w:ascii="Cambria Math" w:hAnsi="Cambria Math"/>
                </w:rPr>
                <m:t>s</m:t>
              </m:r>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r>
            <w:rPr>
              <w:rFonts w:ascii="Cambria Math"/>
            </w:rPr>
            <m:t>.                                                                       (5)</m:t>
          </m:r>
        </m:oMath>
      </m:oMathPara>
    </w:p>
    <w:p w:rsidR="001359D9" w:rsidRDefault="00EF22AD" w:rsidP="001359D9">
      <w:pPr>
        <w:spacing w:before="120"/>
      </w:pPr>
      <w:r w:rsidRPr="00245A00">
        <w:t xml:space="preserve">Furthermore, for a complex conjugated sequence pair </w:t>
      </w:r>
      <m:oMath>
        <m:r>
          <w:rPr>
            <w:rFonts w:ascii="Cambria Math" w:hAnsi="Cambria Math"/>
          </w:rPr>
          <m:t>u</m:t>
        </m:r>
      </m:oMath>
      <w:r w:rsidRPr="00245A00">
        <w:t xml:space="preserve"> and </w:t>
      </w:r>
      <m:oMath>
        <m:acc>
          <m:accPr>
            <m:chr m:val="́"/>
            <m:ctrlPr>
              <w:rPr>
                <w:rFonts w:ascii="Cambria Math" w:hAnsi="Cambria Math"/>
                <w:i/>
              </w:rPr>
            </m:ctrlPr>
          </m:accPr>
          <m:e>
            <m:r>
              <w:rPr>
                <w:rFonts w:ascii="Cambria Math" w:hAnsi="Cambria Math"/>
              </w:rPr>
              <m:t>u</m:t>
            </m:r>
          </m:e>
        </m:acc>
      </m:oMath>
      <w:r w:rsidRPr="00245A00">
        <w:t xml:space="preserve">, where </w:t>
      </w:r>
      <m:oMath>
        <m:sSub>
          <m:sSubPr>
            <m:ctrlPr>
              <w:rPr>
                <w:rFonts w:ascii="Cambria Math" w:hAnsi="Cambria Math"/>
                <w:i/>
              </w:rPr>
            </m:ctrlPr>
          </m:sSubPr>
          <m:e>
            <m:r>
              <w:rPr>
                <w:rFonts w:ascii="Cambria Math" w:hAnsi="Cambria Math"/>
              </w:rPr>
              <m:t>d</m:t>
            </m:r>
          </m:e>
          <m:sub>
            <m:acc>
              <m:accPr>
                <m:chr m:val="́"/>
                <m:ctrlPr>
                  <w:rPr>
                    <w:rFonts w:ascii="Cambria Math" w:hAnsi="Cambria Math"/>
                    <w:i/>
                  </w:rPr>
                </m:ctrlPr>
              </m:accPr>
              <m:e>
                <m:r>
                  <w:rPr>
                    <w:rFonts w:ascii="Cambria Math" w:hAnsi="Cambria Math"/>
                  </w:rPr>
                  <m:t>u</m:t>
                </m:r>
              </m:e>
            </m:acc>
          </m:sub>
        </m:sSub>
        <m:d>
          <m:dPr>
            <m:begChr m:val="["/>
            <m:endChr m:val="]"/>
            <m:ctrlPr>
              <w:rPr>
                <w:rFonts w:ascii="Cambria Math" w:hAnsi="Cambria Math"/>
                <w:i/>
              </w:rPr>
            </m:ctrlPr>
          </m:dPr>
          <m:e>
            <m:r>
              <w:rPr>
                <w:rFonts w:ascii="Cambria Math" w:hAnsi="Cambria Math"/>
              </w:rPr>
              <m:t>n</m:t>
            </m:r>
          </m:e>
        </m:d>
        <m:r>
          <w:rPr>
            <w:rFonts w:ascii="Cambria Math"/>
          </w:rPr>
          <m:t>=</m:t>
        </m:r>
        <m:sSubSup>
          <m:sSubSupPr>
            <m:ctrlPr>
              <w:rPr>
                <w:rFonts w:ascii="Cambria Math" w:hAnsi="Cambria Math"/>
                <w:i/>
              </w:rPr>
            </m:ctrlPr>
          </m:sSubSupPr>
          <m:e>
            <m:r>
              <w:rPr>
                <w:rFonts w:ascii="Cambria Math" w:hAnsi="Cambria Math"/>
              </w:rPr>
              <m:t>d</m:t>
            </m:r>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n</m:t>
            </m:r>
          </m:e>
        </m:d>
      </m:oMath>
      <w:r w:rsidR="00D3106B">
        <w:t xml:space="preserve">, it was shown </w:t>
      </w:r>
      <w:fldSimple w:instr=" REF _Ref465083811 \r \h  \* MERGEFORMAT ">
        <w:r w:rsidR="0084484C">
          <w:t>[3]</w:t>
        </w:r>
      </w:fldSimple>
      <w:r w:rsidRPr="00245A00">
        <w:t xml:space="preserve"> that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acc>
              <m:accPr>
                <m:chr m:val="́"/>
                <m:ctrlPr>
                  <w:rPr>
                    <w:rFonts w:ascii="Cambria Math" w:hAnsi="Cambria Math"/>
                    <w:i/>
                  </w:rPr>
                </m:ctrlPr>
              </m:accPr>
              <m:e>
                <m:r>
                  <w:rPr>
                    <w:rFonts w:ascii="Cambria Math" w:hAnsi="Cambria Math"/>
                  </w:rPr>
                  <m:t>u</m:t>
                </m:r>
              </m:e>
            </m:acc>
          </m:sub>
        </m:sSub>
        <m:d>
          <m:dPr>
            <m:begChr m:val="["/>
            <m:endChr m:val="]"/>
            <m:ctrlPr>
              <w:rPr>
                <w:rFonts w:ascii="Cambria Math" w:hAnsi="Cambria Math"/>
                <w:i/>
              </w:rPr>
            </m:ctrlPr>
          </m:dPr>
          <m:e>
            <m:r>
              <w:rPr>
                <w:rFonts w:ascii="Cambria Math" w:hAnsi="Cambria Math"/>
              </w:rPr>
              <m:t>k</m:t>
            </m:r>
          </m:e>
        </m:d>
        <m:r>
          <w:rPr>
            <w:rFonts w:asci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s</m:t>
                </m:r>
              </m:e>
            </m:acc>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k</m:t>
            </m:r>
          </m:e>
        </m:d>
      </m:oMath>
      <w:r w:rsidR="00D3106B">
        <w:t>. Hence, using (4) we obtain</w:t>
      </w:r>
    </w:p>
    <w:p w:rsidR="001359D9" w:rsidRDefault="00FF499E" w:rsidP="001359D9">
      <w:pPr>
        <w:spacing w:after="0"/>
      </w:pPr>
      <w:r>
        <w:tab/>
      </w:r>
      <w:r>
        <w:tab/>
      </w:r>
      <m:oMath>
        <m:sSub>
          <m:sSubPr>
            <m:ctrlPr>
              <w:rPr>
                <w:rFonts w:ascii="Cambria Math" w:hAnsi="Cambria Math"/>
                <w:i/>
              </w:rPr>
            </m:ctrlPr>
          </m:sSubPr>
          <m:e>
            <m:r>
              <w:rPr>
                <w:rFonts w:ascii="Cambria Math" w:hAnsi="Cambria Math"/>
              </w:rPr>
              <m:t>s</m:t>
            </m:r>
          </m:e>
          <m:sub>
            <m:acc>
              <m:accPr>
                <m:chr m:val="́"/>
                <m:ctrlPr>
                  <w:rPr>
                    <w:rFonts w:ascii="Cambria Math" w:hAnsi="Cambria Math"/>
                    <w:i/>
                  </w:rPr>
                </m:ctrlPr>
              </m:accPr>
              <m:e>
                <m:r>
                  <w:rPr>
                    <w:rFonts w:ascii="Cambria Math" w:hAnsi="Cambria Math"/>
                  </w:rPr>
                  <m:t>u</m:t>
                </m:r>
              </m:e>
            </m:acc>
          </m:sub>
        </m:sSub>
        <m:d>
          <m:dPr>
            <m:begChr m:val="["/>
            <m:endChr m:val="]"/>
            <m:ctrlPr>
              <w:rPr>
                <w:rFonts w:ascii="Cambria Math" w:hAnsi="Cambria Math"/>
                <w:i/>
              </w:rPr>
            </m:ctrlPr>
          </m:dPr>
          <m:e>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hAnsi="Cambria Math"/>
              </w:rPr>
              <m:t>mk</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s</m:t>
                </m:r>
              </m:e>
            </m:acc>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W</m:t>
            </m:r>
          </m:e>
          <m:sub>
            <m:r>
              <w:rPr>
                <w:rFonts w:ascii="Cambria Math" w:hAnsi="Cambria Math"/>
              </w:rPr>
              <m:t>N</m:t>
            </m:r>
          </m:sub>
          <m:sup>
            <m:r>
              <w:rPr>
                <w:rFonts w:ascii="Cambria Math"/>
              </w:rPr>
              <m:t>2</m:t>
            </m:r>
            <m:r>
              <w:rPr>
                <w:rFonts w:ascii="Cambria Math" w:hAnsi="Cambria Math"/>
              </w:rPr>
              <m:t>mk</m:t>
            </m:r>
          </m:sup>
        </m:sSubSup>
        <m:sSubSup>
          <m:sSubSupPr>
            <m:ctrlPr>
              <w:rPr>
                <w:rFonts w:ascii="Cambria Math" w:hAnsi="Cambria Math"/>
                <w:i/>
              </w:rPr>
            </m:ctrlPr>
          </m:sSubSupPr>
          <m:e>
            <m:r>
              <w:rPr>
                <w:rFonts w:ascii="Cambria Math" w:hAnsi="Cambria Math"/>
              </w:rPr>
              <m:t>s</m:t>
            </m:r>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k</m:t>
            </m:r>
          </m:e>
        </m:d>
        <m:r>
          <w:rPr>
            <w:rFonts w:ascii="Cambria Math"/>
          </w:rPr>
          <m:t xml:space="preserve">                                                                                      (6)</m:t>
        </m:r>
      </m:oMath>
      <w:r w:rsidR="00EF22AD" w:rsidRPr="00245A00">
        <w:t xml:space="preserve">  </w:t>
      </w:r>
    </w:p>
    <w:p w:rsidR="001359D9" w:rsidRDefault="00EF22AD" w:rsidP="001359D9">
      <w:pPr>
        <w:spacing w:before="120"/>
      </w:pPr>
      <w:r w:rsidRPr="00245A00">
        <w:t>From</w:t>
      </w:r>
      <w:r w:rsidR="00D3106B">
        <w:t xml:space="preserve"> (4)-(6), we can further obtain</w:t>
      </w:r>
    </w:p>
    <w:p w:rsidR="001359D9" w:rsidRDefault="000738B8" w:rsidP="001359D9">
      <w:pPr>
        <w:spacing w:after="0"/>
      </w:pPr>
      <m:oMathPara>
        <m:oMath>
          <m:sSub>
            <m:sSubPr>
              <m:ctrlPr>
                <w:rPr>
                  <w:rFonts w:ascii="Cambria Math" w:hAnsi="Cambria Math"/>
                  <w:i/>
                </w:rPr>
              </m:ctrlPr>
            </m:sSubPr>
            <m:e>
              <m:r>
                <w:rPr>
                  <w:rFonts w:ascii="Cambria Math" w:hAnsi="Cambria Math"/>
                </w:rPr>
                <m:t>s</m:t>
              </m:r>
            </m:e>
            <m:sub>
              <m:acc>
                <m:accPr>
                  <m:chr m:val="́"/>
                  <m:ctrlPr>
                    <w:rPr>
                      <w:rFonts w:ascii="Cambria Math" w:hAnsi="Cambria Math"/>
                      <w:i/>
                    </w:rPr>
                  </m:ctrlPr>
                </m:accPr>
                <m:e>
                  <m:r>
                    <w:rPr>
                      <w:rFonts w:ascii="Cambria Math" w:hAnsi="Cambria Math"/>
                    </w:rPr>
                    <m:t>u</m:t>
                  </m:r>
                </m:e>
              </m:acc>
            </m:sub>
          </m:sSub>
          <m:d>
            <m:dPr>
              <m:begChr m:val="["/>
              <m:endChr m:val="]"/>
              <m:ctrlPr>
                <w:rPr>
                  <w:rFonts w:ascii="Cambria Math" w:hAnsi="Cambria Math"/>
                  <w:i/>
                </w:rPr>
              </m:ctrlPr>
            </m:dPr>
            <m:e>
              <m:r>
                <w:rPr>
                  <w:rFonts w:ascii="Cambria Math" w:hAnsi="Cambria Math"/>
                </w:rPr>
                <m:t>N</m:t>
              </m:r>
              <m:r>
                <m:t>-</m:t>
              </m:r>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W</m:t>
              </m:r>
            </m:e>
            <m:sub>
              <m:r>
                <w:rPr>
                  <w:rFonts w:ascii="Cambria Math" w:hAnsi="Cambria Math"/>
                </w:rPr>
                <m:t>N</m:t>
              </m:r>
            </m:sub>
            <m:sup>
              <m:r>
                <m:t>-</m:t>
              </m:r>
              <m:r>
                <w:rPr>
                  <w:rFonts w:ascii="Cambria Math"/>
                </w:rPr>
                <m:t>2</m:t>
              </m:r>
              <m:r>
                <w:rPr>
                  <w:rFonts w:ascii="Cambria Math" w:hAnsi="Cambria Math"/>
                </w:rPr>
                <m:t>mk</m:t>
              </m:r>
            </m:sup>
          </m:sSubSup>
          <m:sSub>
            <m:sSubPr>
              <m:ctrlPr>
                <w:rPr>
                  <w:rFonts w:ascii="Cambria Math" w:hAnsi="Cambria Math"/>
                  <w:i/>
                </w:rPr>
              </m:ctrlPr>
            </m:sSubPr>
            <m:e>
              <m:r>
                <w:rPr>
                  <w:rFonts w:ascii="Cambria Math" w:hAnsi="Cambria Math"/>
                </w:rPr>
                <m:t>s</m:t>
              </m:r>
            </m:e>
            <m:sub>
              <m:acc>
                <m:accPr>
                  <m:chr m:val="́"/>
                  <m:ctrlPr>
                    <w:rPr>
                      <w:rFonts w:ascii="Cambria Math" w:hAnsi="Cambria Math"/>
                      <w:i/>
                    </w:rPr>
                  </m:ctrlPr>
                </m:accPr>
                <m:e>
                  <m:r>
                    <w:rPr>
                      <w:rFonts w:ascii="Cambria Math" w:hAnsi="Cambria Math"/>
                    </w:rPr>
                    <m:t>u</m:t>
                  </m:r>
                </m:e>
              </m:acc>
            </m:sub>
          </m:sSub>
          <m:d>
            <m:dPr>
              <m:begChr m:val="["/>
              <m:endChr m:val="]"/>
              <m:ctrlPr>
                <w:rPr>
                  <w:rFonts w:ascii="Cambria Math" w:hAnsi="Cambria Math"/>
                  <w:i/>
                </w:rPr>
              </m:ctrlPr>
            </m:dPr>
            <m:e>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W</m:t>
              </m:r>
            </m:e>
            <m:sub>
              <m:r>
                <w:rPr>
                  <w:rFonts w:ascii="Cambria Math" w:hAnsi="Cambria Math"/>
                </w:rPr>
                <m:t>N</m:t>
              </m:r>
            </m:sub>
            <m:sup>
              <m:r>
                <m:t>-</m:t>
              </m:r>
              <m:r>
                <w:rPr>
                  <w:rFonts w:ascii="Cambria Math" w:hAnsi="Cambria Math"/>
                </w:rPr>
                <m:t>mk</m:t>
              </m:r>
            </m:sup>
          </m:sSubSup>
          <m:sSubSup>
            <m:sSubSupPr>
              <m:ctrlPr>
                <w:rPr>
                  <w:rFonts w:ascii="Cambria Math" w:hAnsi="Cambria Math"/>
                  <w:i/>
                </w:rPr>
              </m:ctrlPr>
            </m:sSubSupPr>
            <m:e>
              <m:acc>
                <m:accPr>
                  <m:chr m:val="̃"/>
                  <m:ctrlPr>
                    <w:rPr>
                      <w:rFonts w:ascii="Cambria Math" w:hAnsi="Cambria Math"/>
                      <w:i/>
                    </w:rPr>
                  </m:ctrlPr>
                </m:accPr>
                <m:e>
                  <m:r>
                    <w:rPr>
                      <w:rFonts w:ascii="Cambria Math" w:hAnsi="Cambria Math"/>
                    </w:rPr>
                    <m:t>s</m:t>
                  </m:r>
                </m:e>
              </m:acc>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k</m:t>
              </m:r>
            </m:e>
          </m:d>
          <m:r>
            <w:rPr>
              <w:rFonts w:ascii="Cambria Math"/>
            </w:rPr>
            <m:t>=</m:t>
          </m:r>
          <m:sSubSup>
            <m:sSubSupPr>
              <m:ctrlPr>
                <w:rPr>
                  <w:rFonts w:ascii="Cambria Math" w:hAnsi="Cambria Math"/>
                  <w:i/>
                </w:rPr>
              </m:ctrlPr>
            </m:sSubSupPr>
            <m:e>
              <m:r>
                <w:rPr>
                  <w:rFonts w:ascii="Cambria Math" w:hAnsi="Cambria Math"/>
                </w:rPr>
                <m:t>s</m:t>
              </m:r>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k</m:t>
              </m:r>
            </m:e>
          </m:d>
          <m:r>
            <w:rPr>
              <w:rFonts w:ascii="Cambria Math"/>
            </w:rPr>
            <m:t>.                                                       (7)</m:t>
          </m:r>
        </m:oMath>
      </m:oMathPara>
    </w:p>
    <w:p w:rsidR="001359D9" w:rsidRDefault="00EF22AD" w:rsidP="001359D9">
      <w:pPr>
        <w:spacing w:before="120" w:after="0"/>
      </w:pPr>
      <w:r w:rsidRPr="00245A00">
        <w:t xml:space="preserve">Equation (6) and (7) show that the sequence with </w:t>
      </w:r>
      <w:r w:rsidR="00947BE2">
        <w:t>index</w:t>
      </w:r>
      <w:r w:rsidRPr="00245A00">
        <w:t xml:space="preserve"> </w:t>
      </w:r>
      <m:oMath>
        <m:acc>
          <m:accPr>
            <m:chr m:val="́"/>
            <m:ctrlPr>
              <w:rPr>
                <w:rFonts w:ascii="Cambria Math" w:hAnsi="Cambria Math"/>
                <w:i/>
              </w:rPr>
            </m:ctrlPr>
          </m:accPr>
          <m:e>
            <m:r>
              <w:rPr>
                <w:rFonts w:ascii="Cambria Math" w:hAnsi="Cambria Math"/>
              </w:rPr>
              <m:t>u</m:t>
            </m:r>
          </m:e>
        </m:acc>
      </m:oMath>
      <w:r w:rsidRPr="00245A00">
        <w:t xml:space="preserve"> can be detected with a filter matched to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s</m:t>
                </m:r>
              </m:e>
            </m:acc>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k</m:t>
            </m:r>
          </m:e>
        </m:d>
      </m:oMath>
      <w:r w:rsidRPr="00245A00">
        <w:t xml:space="preserve"> while the sequence with </w:t>
      </w:r>
      <w:r w:rsidR="00947BE2">
        <w:t>index</w:t>
      </w:r>
      <w:r w:rsidRPr="00245A00">
        <w:t xml:space="preserve"> </w:t>
      </w:r>
      <m:oMath>
        <m:r>
          <w:rPr>
            <w:rFonts w:ascii="Cambria Math" w:hAnsi="Cambria Math"/>
          </w:rPr>
          <m:t>u</m:t>
        </m:r>
        <m:r>
          <w:rPr>
            <w:rFonts w:ascii="Cambria Math"/>
          </w:rPr>
          <m:t xml:space="preserve"> </m:t>
        </m:r>
      </m:oMath>
      <w:r w:rsidRPr="00245A00">
        <w:t xml:space="preserve"> can be detected with a filter matched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oMath>
      <w:r w:rsidRPr="00245A00">
        <w:t xml:space="preserve">. This can be used in an implementation to reduce complexity, since no new complex multiplications may be needed to for matching the signal to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s</m:t>
                </m:r>
              </m:e>
            </m:acc>
          </m:e>
          <m:sub>
            <m:r>
              <w:rPr>
                <w:rFonts w:ascii="Cambria Math" w:hAnsi="Cambria Math"/>
              </w:rPr>
              <m:t>u</m:t>
            </m:r>
          </m:sub>
          <m:sup>
            <m:r>
              <w:rPr>
                <w:rFonts w:hAnsi="Cambria Math"/>
              </w:rPr>
              <m:t>*</m:t>
            </m:r>
          </m:sup>
        </m:sSubSup>
        <m:d>
          <m:dPr>
            <m:begChr m:val="["/>
            <m:endChr m:val="]"/>
            <m:ctrlPr>
              <w:rPr>
                <w:rFonts w:ascii="Cambria Math" w:hAnsi="Cambria Math"/>
                <w:i/>
              </w:rPr>
            </m:ctrlPr>
          </m:dPr>
          <m:e>
            <m:r>
              <w:rPr>
                <w:rFonts w:ascii="Cambria Math" w:hAnsi="Cambria Math"/>
              </w:rPr>
              <m:t>k</m:t>
            </m:r>
          </m:e>
        </m:d>
      </m:oMath>
      <w:r w:rsidRPr="00245A00">
        <w:t xml:space="preserve"> once it has been matched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s</m:t>
                </m:r>
              </m:e>
            </m:acc>
          </m:e>
          <m:sub>
            <m:r>
              <w:rPr>
                <w:rFonts w:ascii="Cambria Math" w:hAnsi="Cambria Math"/>
              </w:rPr>
              <m:t>u</m:t>
            </m:r>
          </m:sub>
        </m:sSub>
        <m:d>
          <m:dPr>
            <m:begChr m:val="["/>
            <m:endChr m:val="]"/>
            <m:ctrlPr>
              <w:rPr>
                <w:rFonts w:ascii="Cambria Math" w:hAnsi="Cambria Math"/>
                <w:i/>
              </w:rPr>
            </m:ctrlPr>
          </m:dPr>
          <m:e>
            <m:r>
              <w:rPr>
                <w:rFonts w:ascii="Cambria Math" w:hAnsi="Cambria Math"/>
              </w:rPr>
              <m:t>k</m:t>
            </m:r>
          </m:e>
        </m:d>
      </m:oMath>
      <w:r w:rsidRPr="00245A00">
        <w:t>.</w:t>
      </w:r>
    </w:p>
    <w:p w:rsidR="0006531D" w:rsidRPr="00CF195E" w:rsidRDefault="0006531D" w:rsidP="00093DD0">
      <w:pPr>
        <w:rPr>
          <w:kern w:val="2"/>
          <w:lang w:eastAsia="zh-CN"/>
        </w:rPr>
      </w:pPr>
    </w:p>
    <w:sectPr w:rsidR="0006531D" w:rsidRPr="00CF195E"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69EB" w:rsidRDefault="00D669EB">
      <w:r>
        <w:separator/>
      </w:r>
    </w:p>
  </w:endnote>
  <w:endnote w:type="continuationSeparator" w:id="0">
    <w:p w:rsidR="00D669EB" w:rsidRDefault="00D669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69EB" w:rsidRDefault="00D669EB">
      <w:r>
        <w:separator/>
      </w:r>
    </w:p>
  </w:footnote>
  <w:footnote w:type="continuationSeparator" w:id="0">
    <w:p w:rsidR="00D669EB" w:rsidRDefault="00D669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E5805E2"/>
    <w:multiLevelType w:val="hybridMultilevel"/>
    <w:tmpl w:val="97D414B2"/>
    <w:lvl w:ilvl="0" w:tplc="6C488ED8">
      <w:start w:val="1"/>
      <w:numFmt w:val="bullet"/>
      <w:lvlText w:val="•"/>
      <w:lvlJc w:val="left"/>
      <w:pPr>
        <w:tabs>
          <w:tab w:val="num" w:pos="720"/>
        </w:tabs>
        <w:ind w:left="720" w:hanging="360"/>
      </w:pPr>
      <w:rPr>
        <w:rFonts w:ascii="Arial" w:hAnsi="Arial" w:hint="default"/>
      </w:rPr>
    </w:lvl>
    <w:lvl w:ilvl="1" w:tplc="62165EA4">
      <w:start w:val="391"/>
      <w:numFmt w:val="bullet"/>
      <w:lvlText w:val="–"/>
      <w:lvlJc w:val="left"/>
      <w:pPr>
        <w:tabs>
          <w:tab w:val="num" w:pos="1440"/>
        </w:tabs>
        <w:ind w:left="1440" w:hanging="360"/>
      </w:pPr>
      <w:rPr>
        <w:rFonts w:ascii="Arial" w:hAnsi="Arial" w:hint="default"/>
      </w:rPr>
    </w:lvl>
    <w:lvl w:ilvl="2" w:tplc="2E70FB96" w:tentative="1">
      <w:start w:val="1"/>
      <w:numFmt w:val="bullet"/>
      <w:lvlText w:val="•"/>
      <w:lvlJc w:val="left"/>
      <w:pPr>
        <w:tabs>
          <w:tab w:val="num" w:pos="2160"/>
        </w:tabs>
        <w:ind w:left="2160" w:hanging="360"/>
      </w:pPr>
      <w:rPr>
        <w:rFonts w:ascii="Arial" w:hAnsi="Arial" w:hint="default"/>
      </w:rPr>
    </w:lvl>
    <w:lvl w:ilvl="3" w:tplc="50BCA048" w:tentative="1">
      <w:start w:val="1"/>
      <w:numFmt w:val="bullet"/>
      <w:lvlText w:val="•"/>
      <w:lvlJc w:val="left"/>
      <w:pPr>
        <w:tabs>
          <w:tab w:val="num" w:pos="2880"/>
        </w:tabs>
        <w:ind w:left="2880" w:hanging="360"/>
      </w:pPr>
      <w:rPr>
        <w:rFonts w:ascii="Arial" w:hAnsi="Arial" w:hint="default"/>
      </w:rPr>
    </w:lvl>
    <w:lvl w:ilvl="4" w:tplc="60D072C6" w:tentative="1">
      <w:start w:val="1"/>
      <w:numFmt w:val="bullet"/>
      <w:lvlText w:val="•"/>
      <w:lvlJc w:val="left"/>
      <w:pPr>
        <w:tabs>
          <w:tab w:val="num" w:pos="3600"/>
        </w:tabs>
        <w:ind w:left="3600" w:hanging="360"/>
      </w:pPr>
      <w:rPr>
        <w:rFonts w:ascii="Arial" w:hAnsi="Arial" w:hint="default"/>
      </w:rPr>
    </w:lvl>
    <w:lvl w:ilvl="5" w:tplc="7124020C" w:tentative="1">
      <w:start w:val="1"/>
      <w:numFmt w:val="bullet"/>
      <w:lvlText w:val="•"/>
      <w:lvlJc w:val="left"/>
      <w:pPr>
        <w:tabs>
          <w:tab w:val="num" w:pos="4320"/>
        </w:tabs>
        <w:ind w:left="4320" w:hanging="360"/>
      </w:pPr>
      <w:rPr>
        <w:rFonts w:ascii="Arial" w:hAnsi="Arial" w:hint="default"/>
      </w:rPr>
    </w:lvl>
    <w:lvl w:ilvl="6" w:tplc="F51CB340" w:tentative="1">
      <w:start w:val="1"/>
      <w:numFmt w:val="bullet"/>
      <w:lvlText w:val="•"/>
      <w:lvlJc w:val="left"/>
      <w:pPr>
        <w:tabs>
          <w:tab w:val="num" w:pos="5040"/>
        </w:tabs>
        <w:ind w:left="5040" w:hanging="360"/>
      </w:pPr>
      <w:rPr>
        <w:rFonts w:ascii="Arial" w:hAnsi="Arial" w:hint="default"/>
      </w:rPr>
    </w:lvl>
    <w:lvl w:ilvl="7" w:tplc="2B2A5A48" w:tentative="1">
      <w:start w:val="1"/>
      <w:numFmt w:val="bullet"/>
      <w:lvlText w:val="•"/>
      <w:lvlJc w:val="left"/>
      <w:pPr>
        <w:tabs>
          <w:tab w:val="num" w:pos="5760"/>
        </w:tabs>
        <w:ind w:left="5760" w:hanging="360"/>
      </w:pPr>
      <w:rPr>
        <w:rFonts w:ascii="Arial" w:hAnsi="Arial" w:hint="default"/>
      </w:rPr>
    </w:lvl>
    <w:lvl w:ilvl="8" w:tplc="02CCC700" w:tentative="1">
      <w:start w:val="1"/>
      <w:numFmt w:val="bullet"/>
      <w:lvlText w:val="•"/>
      <w:lvlJc w:val="left"/>
      <w:pPr>
        <w:tabs>
          <w:tab w:val="num" w:pos="6480"/>
        </w:tabs>
        <w:ind w:left="6480" w:hanging="360"/>
      </w:pPr>
      <w:rPr>
        <w:rFonts w:ascii="Arial" w:hAnsi="Arial"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AF96B47"/>
    <w:multiLevelType w:val="hybridMultilevel"/>
    <w:tmpl w:val="8FA8A030"/>
    <w:lvl w:ilvl="0" w:tplc="F6BC2BF0">
      <w:start w:val="1"/>
      <w:numFmt w:val="bullet"/>
      <w:lvlText w:val="•"/>
      <w:lvlJc w:val="left"/>
      <w:pPr>
        <w:tabs>
          <w:tab w:val="num" w:pos="720"/>
        </w:tabs>
        <w:ind w:left="720" w:hanging="360"/>
      </w:pPr>
      <w:rPr>
        <w:rFonts w:ascii="Arial" w:hAnsi="Arial" w:hint="default"/>
      </w:rPr>
    </w:lvl>
    <w:lvl w:ilvl="1" w:tplc="0416321E">
      <w:start w:val="425"/>
      <w:numFmt w:val="bullet"/>
      <w:lvlText w:val="–"/>
      <w:lvlJc w:val="left"/>
      <w:pPr>
        <w:tabs>
          <w:tab w:val="num" w:pos="1440"/>
        </w:tabs>
        <w:ind w:left="1440" w:hanging="360"/>
      </w:pPr>
      <w:rPr>
        <w:rFonts w:ascii="Arial" w:hAnsi="Arial" w:hint="default"/>
      </w:rPr>
    </w:lvl>
    <w:lvl w:ilvl="2" w:tplc="01D49BCE" w:tentative="1">
      <w:start w:val="1"/>
      <w:numFmt w:val="bullet"/>
      <w:lvlText w:val="•"/>
      <w:lvlJc w:val="left"/>
      <w:pPr>
        <w:tabs>
          <w:tab w:val="num" w:pos="2160"/>
        </w:tabs>
        <w:ind w:left="2160" w:hanging="360"/>
      </w:pPr>
      <w:rPr>
        <w:rFonts w:ascii="Arial" w:hAnsi="Arial" w:hint="default"/>
      </w:rPr>
    </w:lvl>
    <w:lvl w:ilvl="3" w:tplc="99189532" w:tentative="1">
      <w:start w:val="1"/>
      <w:numFmt w:val="bullet"/>
      <w:lvlText w:val="•"/>
      <w:lvlJc w:val="left"/>
      <w:pPr>
        <w:tabs>
          <w:tab w:val="num" w:pos="2880"/>
        </w:tabs>
        <w:ind w:left="2880" w:hanging="360"/>
      </w:pPr>
      <w:rPr>
        <w:rFonts w:ascii="Arial" w:hAnsi="Arial" w:hint="default"/>
      </w:rPr>
    </w:lvl>
    <w:lvl w:ilvl="4" w:tplc="0EC88A12" w:tentative="1">
      <w:start w:val="1"/>
      <w:numFmt w:val="bullet"/>
      <w:lvlText w:val="•"/>
      <w:lvlJc w:val="left"/>
      <w:pPr>
        <w:tabs>
          <w:tab w:val="num" w:pos="3600"/>
        </w:tabs>
        <w:ind w:left="3600" w:hanging="360"/>
      </w:pPr>
      <w:rPr>
        <w:rFonts w:ascii="Arial" w:hAnsi="Arial" w:hint="default"/>
      </w:rPr>
    </w:lvl>
    <w:lvl w:ilvl="5" w:tplc="6C8820A0" w:tentative="1">
      <w:start w:val="1"/>
      <w:numFmt w:val="bullet"/>
      <w:lvlText w:val="•"/>
      <w:lvlJc w:val="left"/>
      <w:pPr>
        <w:tabs>
          <w:tab w:val="num" w:pos="4320"/>
        </w:tabs>
        <w:ind w:left="4320" w:hanging="360"/>
      </w:pPr>
      <w:rPr>
        <w:rFonts w:ascii="Arial" w:hAnsi="Arial" w:hint="default"/>
      </w:rPr>
    </w:lvl>
    <w:lvl w:ilvl="6" w:tplc="15CA25F0" w:tentative="1">
      <w:start w:val="1"/>
      <w:numFmt w:val="bullet"/>
      <w:lvlText w:val="•"/>
      <w:lvlJc w:val="left"/>
      <w:pPr>
        <w:tabs>
          <w:tab w:val="num" w:pos="5040"/>
        </w:tabs>
        <w:ind w:left="5040" w:hanging="360"/>
      </w:pPr>
      <w:rPr>
        <w:rFonts w:ascii="Arial" w:hAnsi="Arial" w:hint="default"/>
      </w:rPr>
    </w:lvl>
    <w:lvl w:ilvl="7" w:tplc="CF38282E" w:tentative="1">
      <w:start w:val="1"/>
      <w:numFmt w:val="bullet"/>
      <w:lvlText w:val="•"/>
      <w:lvlJc w:val="left"/>
      <w:pPr>
        <w:tabs>
          <w:tab w:val="num" w:pos="5760"/>
        </w:tabs>
        <w:ind w:left="5760" w:hanging="360"/>
      </w:pPr>
      <w:rPr>
        <w:rFonts w:ascii="Arial" w:hAnsi="Arial" w:hint="default"/>
      </w:rPr>
    </w:lvl>
    <w:lvl w:ilvl="8" w:tplc="E8DA858E" w:tentative="1">
      <w:start w:val="1"/>
      <w:numFmt w:val="bullet"/>
      <w:lvlText w:val="•"/>
      <w:lvlJc w:val="left"/>
      <w:pPr>
        <w:tabs>
          <w:tab w:val="num" w:pos="6480"/>
        </w:tabs>
        <w:ind w:left="6480" w:hanging="360"/>
      </w:pPr>
      <w:rPr>
        <w:rFonts w:ascii="Arial" w:hAnsi="Arial" w:hint="default"/>
      </w:rPr>
    </w:lvl>
  </w:abstractNum>
  <w:abstractNum w:abstractNumId="14">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nsid w:val="216B378C"/>
    <w:multiLevelType w:val="hybridMultilevel"/>
    <w:tmpl w:val="3ABEDDE6"/>
    <w:lvl w:ilvl="0" w:tplc="041D0001">
      <w:start w:val="1"/>
      <w:numFmt w:val="bullet"/>
      <w:lvlText w:val=""/>
      <w:lvlJc w:val="left"/>
      <w:pPr>
        <w:ind w:left="407" w:hanging="360"/>
      </w:pPr>
      <w:rPr>
        <w:rFonts w:ascii="Symbol" w:hAnsi="Symbol" w:hint="default"/>
      </w:rPr>
    </w:lvl>
    <w:lvl w:ilvl="1" w:tplc="041D0003" w:tentative="1">
      <w:start w:val="1"/>
      <w:numFmt w:val="bullet"/>
      <w:lvlText w:val="o"/>
      <w:lvlJc w:val="left"/>
      <w:pPr>
        <w:ind w:left="1487" w:hanging="360"/>
      </w:pPr>
      <w:rPr>
        <w:rFonts w:ascii="Courier New" w:hAnsi="Courier New" w:cs="Courier New" w:hint="default"/>
      </w:rPr>
    </w:lvl>
    <w:lvl w:ilvl="2" w:tplc="041D0005" w:tentative="1">
      <w:start w:val="1"/>
      <w:numFmt w:val="bullet"/>
      <w:lvlText w:val=""/>
      <w:lvlJc w:val="left"/>
      <w:pPr>
        <w:ind w:left="2207" w:hanging="360"/>
      </w:pPr>
      <w:rPr>
        <w:rFonts w:ascii="Wingdings" w:hAnsi="Wingdings" w:hint="default"/>
      </w:rPr>
    </w:lvl>
    <w:lvl w:ilvl="3" w:tplc="041D0001" w:tentative="1">
      <w:start w:val="1"/>
      <w:numFmt w:val="bullet"/>
      <w:lvlText w:val=""/>
      <w:lvlJc w:val="left"/>
      <w:pPr>
        <w:ind w:left="2927" w:hanging="360"/>
      </w:pPr>
      <w:rPr>
        <w:rFonts w:ascii="Symbol" w:hAnsi="Symbol" w:hint="default"/>
      </w:rPr>
    </w:lvl>
    <w:lvl w:ilvl="4" w:tplc="041D0003" w:tentative="1">
      <w:start w:val="1"/>
      <w:numFmt w:val="bullet"/>
      <w:lvlText w:val="o"/>
      <w:lvlJc w:val="left"/>
      <w:pPr>
        <w:ind w:left="3647" w:hanging="360"/>
      </w:pPr>
      <w:rPr>
        <w:rFonts w:ascii="Courier New" w:hAnsi="Courier New" w:cs="Courier New" w:hint="default"/>
      </w:rPr>
    </w:lvl>
    <w:lvl w:ilvl="5" w:tplc="041D0005" w:tentative="1">
      <w:start w:val="1"/>
      <w:numFmt w:val="bullet"/>
      <w:lvlText w:val=""/>
      <w:lvlJc w:val="left"/>
      <w:pPr>
        <w:ind w:left="4367" w:hanging="360"/>
      </w:pPr>
      <w:rPr>
        <w:rFonts w:ascii="Wingdings" w:hAnsi="Wingdings" w:hint="default"/>
      </w:rPr>
    </w:lvl>
    <w:lvl w:ilvl="6" w:tplc="041D0001" w:tentative="1">
      <w:start w:val="1"/>
      <w:numFmt w:val="bullet"/>
      <w:lvlText w:val=""/>
      <w:lvlJc w:val="left"/>
      <w:pPr>
        <w:ind w:left="5087" w:hanging="360"/>
      </w:pPr>
      <w:rPr>
        <w:rFonts w:ascii="Symbol" w:hAnsi="Symbol" w:hint="default"/>
      </w:rPr>
    </w:lvl>
    <w:lvl w:ilvl="7" w:tplc="041D0003" w:tentative="1">
      <w:start w:val="1"/>
      <w:numFmt w:val="bullet"/>
      <w:lvlText w:val="o"/>
      <w:lvlJc w:val="left"/>
      <w:pPr>
        <w:ind w:left="5807" w:hanging="360"/>
      </w:pPr>
      <w:rPr>
        <w:rFonts w:ascii="Courier New" w:hAnsi="Courier New" w:cs="Courier New" w:hint="default"/>
      </w:rPr>
    </w:lvl>
    <w:lvl w:ilvl="8" w:tplc="041D0005" w:tentative="1">
      <w:start w:val="1"/>
      <w:numFmt w:val="bullet"/>
      <w:lvlText w:val=""/>
      <w:lvlJc w:val="left"/>
      <w:pPr>
        <w:ind w:left="6527" w:hanging="360"/>
      </w:pPr>
      <w:rPr>
        <w:rFonts w:ascii="Wingdings" w:hAnsi="Wingdings" w:hint="default"/>
      </w:rPr>
    </w:lvl>
  </w:abstractNum>
  <w:abstractNum w:abstractNumId="16">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nsid w:val="27936C58"/>
    <w:multiLevelType w:val="hybridMultilevel"/>
    <w:tmpl w:val="B440A614"/>
    <w:lvl w:ilvl="0" w:tplc="D55CEB5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9">
    <w:nsid w:val="2A361F14"/>
    <w:multiLevelType w:val="hybridMultilevel"/>
    <w:tmpl w:val="B440A614"/>
    <w:lvl w:ilvl="0" w:tplc="D55CEB5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7">
    <w:nsid w:val="435E2B6D"/>
    <w:multiLevelType w:val="hybridMultilevel"/>
    <w:tmpl w:val="56D22CAE"/>
    <w:lvl w:ilvl="0" w:tplc="76A28436">
      <w:start w:val="1"/>
      <w:numFmt w:val="bullet"/>
      <w:lvlText w:val="•"/>
      <w:lvlJc w:val="left"/>
      <w:pPr>
        <w:tabs>
          <w:tab w:val="num" w:pos="360"/>
        </w:tabs>
        <w:ind w:left="360" w:hanging="360"/>
      </w:pPr>
      <w:rPr>
        <w:rFonts w:ascii="Arial" w:hAnsi="Arial" w:hint="default"/>
      </w:rPr>
    </w:lvl>
    <w:lvl w:ilvl="1" w:tplc="A96061B0">
      <w:start w:val="1"/>
      <w:numFmt w:val="bullet"/>
      <w:lvlText w:val="•"/>
      <w:lvlJc w:val="left"/>
      <w:pPr>
        <w:tabs>
          <w:tab w:val="num" w:pos="1080"/>
        </w:tabs>
        <w:ind w:left="1080" w:hanging="360"/>
      </w:pPr>
      <w:rPr>
        <w:rFonts w:ascii="Arial" w:hAnsi="Arial" w:hint="default"/>
      </w:rPr>
    </w:lvl>
    <w:lvl w:ilvl="2" w:tplc="F88A7A1E">
      <w:start w:val="2535"/>
      <w:numFmt w:val="bullet"/>
      <w:lvlText w:val="•"/>
      <w:lvlJc w:val="left"/>
      <w:pPr>
        <w:tabs>
          <w:tab w:val="num" w:pos="1800"/>
        </w:tabs>
        <w:ind w:left="1800" w:hanging="360"/>
      </w:pPr>
      <w:rPr>
        <w:rFonts w:ascii="Arial" w:hAnsi="Arial" w:hint="default"/>
      </w:rPr>
    </w:lvl>
    <w:lvl w:ilvl="3" w:tplc="70C0E70C">
      <w:start w:val="2535"/>
      <w:numFmt w:val="bullet"/>
      <w:lvlText w:val="–"/>
      <w:lvlJc w:val="left"/>
      <w:pPr>
        <w:tabs>
          <w:tab w:val="num" w:pos="2520"/>
        </w:tabs>
        <w:ind w:left="2520" w:hanging="360"/>
      </w:pPr>
      <w:rPr>
        <w:rFonts w:ascii="Arial" w:hAnsi="Arial" w:hint="default"/>
      </w:rPr>
    </w:lvl>
    <w:lvl w:ilvl="4" w:tplc="4A2C12B8" w:tentative="1">
      <w:start w:val="1"/>
      <w:numFmt w:val="bullet"/>
      <w:lvlText w:val="•"/>
      <w:lvlJc w:val="left"/>
      <w:pPr>
        <w:tabs>
          <w:tab w:val="num" w:pos="3240"/>
        </w:tabs>
        <w:ind w:left="3240" w:hanging="360"/>
      </w:pPr>
      <w:rPr>
        <w:rFonts w:ascii="Arial" w:hAnsi="Arial" w:hint="default"/>
      </w:rPr>
    </w:lvl>
    <w:lvl w:ilvl="5" w:tplc="8D16FD60" w:tentative="1">
      <w:start w:val="1"/>
      <w:numFmt w:val="bullet"/>
      <w:lvlText w:val="•"/>
      <w:lvlJc w:val="left"/>
      <w:pPr>
        <w:tabs>
          <w:tab w:val="num" w:pos="3960"/>
        </w:tabs>
        <w:ind w:left="3960" w:hanging="360"/>
      </w:pPr>
      <w:rPr>
        <w:rFonts w:ascii="Arial" w:hAnsi="Arial" w:hint="default"/>
      </w:rPr>
    </w:lvl>
    <w:lvl w:ilvl="6" w:tplc="D966B808" w:tentative="1">
      <w:start w:val="1"/>
      <w:numFmt w:val="bullet"/>
      <w:lvlText w:val="•"/>
      <w:lvlJc w:val="left"/>
      <w:pPr>
        <w:tabs>
          <w:tab w:val="num" w:pos="4680"/>
        </w:tabs>
        <w:ind w:left="4680" w:hanging="360"/>
      </w:pPr>
      <w:rPr>
        <w:rFonts w:ascii="Arial" w:hAnsi="Arial" w:hint="default"/>
      </w:rPr>
    </w:lvl>
    <w:lvl w:ilvl="7" w:tplc="95A8EA86" w:tentative="1">
      <w:start w:val="1"/>
      <w:numFmt w:val="bullet"/>
      <w:lvlText w:val="•"/>
      <w:lvlJc w:val="left"/>
      <w:pPr>
        <w:tabs>
          <w:tab w:val="num" w:pos="5400"/>
        </w:tabs>
        <w:ind w:left="5400" w:hanging="360"/>
      </w:pPr>
      <w:rPr>
        <w:rFonts w:ascii="Arial" w:hAnsi="Arial" w:hint="default"/>
      </w:rPr>
    </w:lvl>
    <w:lvl w:ilvl="8" w:tplc="B832E68A" w:tentative="1">
      <w:start w:val="1"/>
      <w:numFmt w:val="bullet"/>
      <w:lvlText w:val="•"/>
      <w:lvlJc w:val="left"/>
      <w:pPr>
        <w:tabs>
          <w:tab w:val="num" w:pos="6120"/>
        </w:tabs>
        <w:ind w:left="6120" w:hanging="360"/>
      </w:pPr>
      <w:rPr>
        <w:rFonts w:ascii="Arial" w:hAnsi="Arial" w:hint="default"/>
      </w:rPr>
    </w:lvl>
  </w:abstractNum>
  <w:abstractNum w:abstractNumId="28">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nsid w:val="4EEB601D"/>
    <w:multiLevelType w:val="hybridMultilevel"/>
    <w:tmpl w:val="B440A614"/>
    <w:lvl w:ilvl="0" w:tplc="D55CEB5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517A7FD9"/>
    <w:multiLevelType w:val="hybridMultilevel"/>
    <w:tmpl w:val="2222B3F8"/>
    <w:lvl w:ilvl="0" w:tplc="65EC81E2">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nsid w:val="54DA7468"/>
    <w:multiLevelType w:val="hybridMultilevel"/>
    <w:tmpl w:val="2D3CD882"/>
    <w:lvl w:ilvl="0" w:tplc="1828FAAE">
      <w:start w:val="1"/>
      <w:numFmt w:val="bullet"/>
      <w:lvlText w:val="-"/>
      <w:lvlJc w:val="left"/>
      <w:pPr>
        <w:ind w:left="720" w:hanging="360"/>
      </w:pPr>
      <w:rPr>
        <w:rFonts w:ascii="SimSun" w:hAnsi="SimSu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5C9E5EE0"/>
    <w:multiLevelType w:val="hybridMultilevel"/>
    <w:tmpl w:val="EEEEDF96"/>
    <w:lvl w:ilvl="0" w:tplc="6272301A">
      <w:start w:val="166"/>
      <w:numFmt w:val="bullet"/>
      <w:lvlText w:val="–"/>
      <w:lvlJc w:val="left"/>
      <w:pPr>
        <w:ind w:left="765" w:hanging="360"/>
      </w:pPr>
      <w:rPr>
        <w:rFonts w:ascii="Times New Roman" w:hAnsi="Times New Roman"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36">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nsid w:val="6016685D"/>
    <w:multiLevelType w:val="hybridMultilevel"/>
    <w:tmpl w:val="50C4CE66"/>
    <w:lvl w:ilvl="0" w:tplc="65EC81E2">
      <w:start w:val="1"/>
      <w:numFmt w:val="bullet"/>
      <w:lvlText w:val="-"/>
      <w:lvlJc w:val="left"/>
      <w:pPr>
        <w:ind w:left="360" w:hanging="360"/>
      </w:pPr>
      <w:rPr>
        <w:rFonts w:ascii="Times New Roman" w:eastAsiaTheme="minorEastAsia"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4FE0161"/>
    <w:multiLevelType w:val="hybridMultilevel"/>
    <w:tmpl w:val="17F22014"/>
    <w:lvl w:ilvl="0" w:tplc="01A43404">
      <w:start w:val="1"/>
      <w:numFmt w:val="bullet"/>
      <w:lvlText w:val="•"/>
      <w:lvlJc w:val="left"/>
      <w:pPr>
        <w:tabs>
          <w:tab w:val="num" w:pos="360"/>
        </w:tabs>
        <w:ind w:left="360" w:hanging="360"/>
      </w:pPr>
      <w:rPr>
        <w:rFonts w:ascii="Arial" w:hAnsi="Arial" w:hint="default"/>
      </w:rPr>
    </w:lvl>
    <w:lvl w:ilvl="1" w:tplc="D2FEF590">
      <w:start w:val="2551"/>
      <w:numFmt w:val="bullet"/>
      <w:lvlText w:val="•"/>
      <w:lvlJc w:val="left"/>
      <w:pPr>
        <w:tabs>
          <w:tab w:val="num" w:pos="1080"/>
        </w:tabs>
        <w:ind w:left="1080" w:hanging="360"/>
      </w:pPr>
      <w:rPr>
        <w:rFonts w:ascii="Arial" w:hAnsi="Arial" w:hint="default"/>
      </w:rPr>
    </w:lvl>
    <w:lvl w:ilvl="2" w:tplc="4176D792">
      <w:start w:val="2551"/>
      <w:numFmt w:val="bullet"/>
      <w:lvlText w:val="•"/>
      <w:lvlJc w:val="left"/>
      <w:pPr>
        <w:tabs>
          <w:tab w:val="num" w:pos="1800"/>
        </w:tabs>
        <w:ind w:left="1800" w:hanging="360"/>
      </w:pPr>
      <w:rPr>
        <w:rFonts w:ascii="Arial" w:hAnsi="Arial" w:hint="default"/>
      </w:rPr>
    </w:lvl>
    <w:lvl w:ilvl="3" w:tplc="BA26B902" w:tentative="1">
      <w:start w:val="1"/>
      <w:numFmt w:val="bullet"/>
      <w:lvlText w:val="•"/>
      <w:lvlJc w:val="left"/>
      <w:pPr>
        <w:tabs>
          <w:tab w:val="num" w:pos="2520"/>
        </w:tabs>
        <w:ind w:left="2520" w:hanging="360"/>
      </w:pPr>
      <w:rPr>
        <w:rFonts w:ascii="Arial" w:hAnsi="Arial" w:hint="default"/>
      </w:rPr>
    </w:lvl>
    <w:lvl w:ilvl="4" w:tplc="01EC30A8" w:tentative="1">
      <w:start w:val="1"/>
      <w:numFmt w:val="bullet"/>
      <w:lvlText w:val="•"/>
      <w:lvlJc w:val="left"/>
      <w:pPr>
        <w:tabs>
          <w:tab w:val="num" w:pos="3240"/>
        </w:tabs>
        <w:ind w:left="3240" w:hanging="360"/>
      </w:pPr>
      <w:rPr>
        <w:rFonts w:ascii="Arial" w:hAnsi="Arial" w:hint="default"/>
      </w:rPr>
    </w:lvl>
    <w:lvl w:ilvl="5" w:tplc="E370C96C" w:tentative="1">
      <w:start w:val="1"/>
      <w:numFmt w:val="bullet"/>
      <w:lvlText w:val="•"/>
      <w:lvlJc w:val="left"/>
      <w:pPr>
        <w:tabs>
          <w:tab w:val="num" w:pos="3960"/>
        </w:tabs>
        <w:ind w:left="3960" w:hanging="360"/>
      </w:pPr>
      <w:rPr>
        <w:rFonts w:ascii="Arial" w:hAnsi="Arial" w:hint="default"/>
      </w:rPr>
    </w:lvl>
    <w:lvl w:ilvl="6" w:tplc="F08497AE" w:tentative="1">
      <w:start w:val="1"/>
      <w:numFmt w:val="bullet"/>
      <w:lvlText w:val="•"/>
      <w:lvlJc w:val="left"/>
      <w:pPr>
        <w:tabs>
          <w:tab w:val="num" w:pos="4680"/>
        </w:tabs>
        <w:ind w:left="4680" w:hanging="360"/>
      </w:pPr>
      <w:rPr>
        <w:rFonts w:ascii="Arial" w:hAnsi="Arial" w:hint="default"/>
      </w:rPr>
    </w:lvl>
    <w:lvl w:ilvl="7" w:tplc="5F2A4DCA" w:tentative="1">
      <w:start w:val="1"/>
      <w:numFmt w:val="bullet"/>
      <w:lvlText w:val="•"/>
      <w:lvlJc w:val="left"/>
      <w:pPr>
        <w:tabs>
          <w:tab w:val="num" w:pos="5400"/>
        </w:tabs>
        <w:ind w:left="5400" w:hanging="360"/>
      </w:pPr>
      <w:rPr>
        <w:rFonts w:ascii="Arial" w:hAnsi="Arial" w:hint="default"/>
      </w:rPr>
    </w:lvl>
    <w:lvl w:ilvl="8" w:tplc="D74E7EDA" w:tentative="1">
      <w:start w:val="1"/>
      <w:numFmt w:val="bullet"/>
      <w:lvlText w:val="•"/>
      <w:lvlJc w:val="left"/>
      <w:pPr>
        <w:tabs>
          <w:tab w:val="num" w:pos="6120"/>
        </w:tabs>
        <w:ind w:left="6120" w:hanging="360"/>
      </w:pPr>
      <w:rPr>
        <w:rFonts w:ascii="Arial" w:hAnsi="Arial" w:hint="default"/>
      </w:rPr>
    </w:lvl>
  </w:abstractNum>
  <w:abstractNum w:abstractNumId="4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3"/>
  </w:num>
  <w:num w:numId="3">
    <w:abstractNumId w:val="22"/>
  </w:num>
  <w:num w:numId="4">
    <w:abstractNumId w:val="20"/>
  </w:num>
  <w:num w:numId="5">
    <w:abstractNumId w:val="10"/>
  </w:num>
  <w:num w:numId="6">
    <w:abstractNumId w:val="40"/>
  </w:num>
  <w:num w:numId="7">
    <w:abstractNumId w:val="21"/>
  </w:num>
  <w:num w:numId="8">
    <w:abstractNumId w:val="29"/>
  </w:num>
  <w:num w:numId="9">
    <w:abstractNumId w:val="38"/>
  </w:num>
  <w:num w:numId="10">
    <w:abstractNumId w:val="39"/>
  </w:num>
  <w:num w:numId="11">
    <w:abstractNumId w:val="43"/>
  </w:num>
  <w:num w:numId="12">
    <w:abstractNumId w:val="16"/>
  </w:num>
  <w:num w:numId="13">
    <w:abstractNumId w:val="33"/>
  </w:num>
  <w:num w:numId="14">
    <w:abstractNumId w:val="32"/>
  </w:num>
  <w:num w:numId="15">
    <w:abstractNumId w:val="25"/>
  </w:num>
  <w:num w:numId="16">
    <w:abstractNumId w:val="12"/>
  </w:num>
  <w:num w:numId="17">
    <w:abstractNumId w:val="24"/>
  </w:num>
  <w:num w:numId="18">
    <w:abstractNumId w:val="14"/>
  </w:num>
  <w:num w:numId="19">
    <w:abstractNumId w:val="11"/>
  </w:num>
  <w:num w:numId="20">
    <w:abstractNumId w:val="36"/>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7"/>
  </w:num>
  <w:num w:numId="32">
    <w:abstractNumId w:val="31"/>
  </w:num>
  <w:num w:numId="33">
    <w:abstractNumId w:val="35"/>
  </w:num>
  <w:num w:numId="34">
    <w:abstractNumId w:val="41"/>
  </w:num>
  <w:num w:numId="35">
    <w:abstractNumId w:val="13"/>
  </w:num>
  <w:num w:numId="36">
    <w:abstractNumId w:val="26"/>
  </w:num>
  <w:num w:numId="37">
    <w:abstractNumId w:val="34"/>
  </w:num>
  <w:num w:numId="38">
    <w:abstractNumId w:val="9"/>
  </w:num>
  <w:num w:numId="39">
    <w:abstractNumId w:val="18"/>
  </w:num>
  <w:num w:numId="40">
    <w:abstractNumId w:val="30"/>
  </w:num>
  <w:num w:numId="41">
    <w:abstractNumId w:val="37"/>
  </w:num>
  <w:num w:numId="42">
    <w:abstractNumId w:val="15"/>
  </w:num>
  <w:num w:numId="43">
    <w:abstractNumId w:val="19"/>
  </w:num>
  <w:num w:numId="4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removeDateAndTime/>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4514"/>
  </w:hdrShapeDefaults>
  <w:footnotePr>
    <w:footnote w:id="-1"/>
    <w:footnote w:id="0"/>
  </w:footnotePr>
  <w:endnotePr>
    <w:endnote w:id="-1"/>
    <w:endnote w:id="0"/>
  </w:endnotePr>
  <w:compat>
    <w:useFELayout/>
  </w:compat>
  <w:rsids>
    <w:rsidRoot w:val="00CF5263"/>
    <w:rsid w:val="0000006E"/>
    <w:rsid w:val="00000D04"/>
    <w:rsid w:val="00000DB2"/>
    <w:rsid w:val="000020F6"/>
    <w:rsid w:val="00002893"/>
    <w:rsid w:val="000033A3"/>
    <w:rsid w:val="00003605"/>
    <w:rsid w:val="00003C56"/>
    <w:rsid w:val="00003EC2"/>
    <w:rsid w:val="000040A9"/>
    <w:rsid w:val="0000458E"/>
    <w:rsid w:val="00004E70"/>
    <w:rsid w:val="000072B6"/>
    <w:rsid w:val="00007343"/>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1710"/>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641"/>
    <w:rsid w:val="00063A06"/>
    <w:rsid w:val="0006531D"/>
    <w:rsid w:val="00065D38"/>
    <w:rsid w:val="000669F8"/>
    <w:rsid w:val="00067DD1"/>
    <w:rsid w:val="00070447"/>
    <w:rsid w:val="000706E7"/>
    <w:rsid w:val="00070EF8"/>
    <w:rsid w:val="00071192"/>
    <w:rsid w:val="000713A7"/>
    <w:rsid w:val="00072A80"/>
    <w:rsid w:val="000731A0"/>
    <w:rsid w:val="000736C1"/>
    <w:rsid w:val="00073797"/>
    <w:rsid w:val="000738B8"/>
    <w:rsid w:val="00073DEC"/>
    <w:rsid w:val="000745AA"/>
    <w:rsid w:val="00074BDD"/>
    <w:rsid w:val="00074E86"/>
    <w:rsid w:val="00076097"/>
    <w:rsid w:val="00076541"/>
    <w:rsid w:val="000772F4"/>
    <w:rsid w:val="000776EB"/>
    <w:rsid w:val="000823B0"/>
    <w:rsid w:val="0008335B"/>
    <w:rsid w:val="00083379"/>
    <w:rsid w:val="00083587"/>
    <w:rsid w:val="00083838"/>
    <w:rsid w:val="00083B6A"/>
    <w:rsid w:val="00085114"/>
    <w:rsid w:val="00085E04"/>
    <w:rsid w:val="00086800"/>
    <w:rsid w:val="00087913"/>
    <w:rsid w:val="000902DC"/>
    <w:rsid w:val="000911AE"/>
    <w:rsid w:val="0009365B"/>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A7F"/>
    <w:rsid w:val="000B6E2C"/>
    <w:rsid w:val="000B76C5"/>
    <w:rsid w:val="000B7A10"/>
    <w:rsid w:val="000C115D"/>
    <w:rsid w:val="000C1535"/>
    <w:rsid w:val="000C252B"/>
    <w:rsid w:val="000C2C85"/>
    <w:rsid w:val="000C2FBD"/>
    <w:rsid w:val="000C3B0C"/>
    <w:rsid w:val="000C422D"/>
    <w:rsid w:val="000C5F91"/>
    <w:rsid w:val="000C6025"/>
    <w:rsid w:val="000C649B"/>
    <w:rsid w:val="000D0565"/>
    <w:rsid w:val="000D0E4E"/>
    <w:rsid w:val="000D113C"/>
    <w:rsid w:val="000D12D1"/>
    <w:rsid w:val="000D159A"/>
    <w:rsid w:val="000D1796"/>
    <w:rsid w:val="000D22CC"/>
    <w:rsid w:val="000D33FD"/>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08AD"/>
    <w:rsid w:val="000F15BC"/>
    <w:rsid w:val="000F180A"/>
    <w:rsid w:val="000F1C92"/>
    <w:rsid w:val="000F2B42"/>
    <w:rsid w:val="000F2EEE"/>
    <w:rsid w:val="000F3697"/>
    <w:rsid w:val="000F515C"/>
    <w:rsid w:val="000F59C8"/>
    <w:rsid w:val="000F7F58"/>
    <w:rsid w:val="00100128"/>
    <w:rsid w:val="00100FF3"/>
    <w:rsid w:val="001026CA"/>
    <w:rsid w:val="001043C2"/>
    <w:rsid w:val="001043E1"/>
    <w:rsid w:val="0010505A"/>
    <w:rsid w:val="00105C32"/>
    <w:rsid w:val="00105CC7"/>
    <w:rsid w:val="00107779"/>
    <w:rsid w:val="001078C2"/>
    <w:rsid w:val="00107E1C"/>
    <w:rsid w:val="00110243"/>
    <w:rsid w:val="001112C4"/>
    <w:rsid w:val="00111444"/>
    <w:rsid w:val="001116EC"/>
    <w:rsid w:val="00111723"/>
    <w:rsid w:val="001129B5"/>
    <w:rsid w:val="001141E3"/>
    <w:rsid w:val="001144DF"/>
    <w:rsid w:val="0011557B"/>
    <w:rsid w:val="00117C85"/>
    <w:rsid w:val="00120B13"/>
    <w:rsid w:val="001239F8"/>
    <w:rsid w:val="00124D84"/>
    <w:rsid w:val="001250DD"/>
    <w:rsid w:val="00125733"/>
    <w:rsid w:val="001263AA"/>
    <w:rsid w:val="00127BB4"/>
    <w:rsid w:val="00130779"/>
    <w:rsid w:val="001307A1"/>
    <w:rsid w:val="001321D3"/>
    <w:rsid w:val="00133599"/>
    <w:rsid w:val="00133BF7"/>
    <w:rsid w:val="00134B88"/>
    <w:rsid w:val="001359D9"/>
    <w:rsid w:val="00136A23"/>
    <w:rsid w:val="00136B99"/>
    <w:rsid w:val="0014063E"/>
    <w:rsid w:val="0014087D"/>
    <w:rsid w:val="00140F74"/>
    <w:rsid w:val="00141191"/>
    <w:rsid w:val="0014159C"/>
    <w:rsid w:val="00142665"/>
    <w:rsid w:val="00143758"/>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02FF"/>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5FD"/>
    <w:rsid w:val="00183EE6"/>
    <w:rsid w:val="0018588A"/>
    <w:rsid w:val="00187252"/>
    <w:rsid w:val="00191C91"/>
    <w:rsid w:val="00192DD9"/>
    <w:rsid w:val="00194339"/>
    <w:rsid w:val="00194848"/>
    <w:rsid w:val="001958EA"/>
    <w:rsid w:val="00195E0E"/>
    <w:rsid w:val="0019767C"/>
    <w:rsid w:val="001A180D"/>
    <w:rsid w:val="001A1BAC"/>
    <w:rsid w:val="001A23CE"/>
    <w:rsid w:val="001A2C89"/>
    <w:rsid w:val="001A33A1"/>
    <w:rsid w:val="001A673E"/>
    <w:rsid w:val="001A7763"/>
    <w:rsid w:val="001B3964"/>
    <w:rsid w:val="001B4452"/>
    <w:rsid w:val="001B466C"/>
    <w:rsid w:val="001B4F34"/>
    <w:rsid w:val="001B52EC"/>
    <w:rsid w:val="001B554A"/>
    <w:rsid w:val="001B6564"/>
    <w:rsid w:val="001B691A"/>
    <w:rsid w:val="001C02D8"/>
    <w:rsid w:val="001C044E"/>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170"/>
    <w:rsid w:val="001E36E4"/>
    <w:rsid w:val="001E379D"/>
    <w:rsid w:val="001E3A3C"/>
    <w:rsid w:val="001E4B77"/>
    <w:rsid w:val="001E5C23"/>
    <w:rsid w:val="001E7504"/>
    <w:rsid w:val="001E76DF"/>
    <w:rsid w:val="001F1308"/>
    <w:rsid w:val="001F1525"/>
    <w:rsid w:val="001F1E87"/>
    <w:rsid w:val="001F1EB6"/>
    <w:rsid w:val="001F2E23"/>
    <w:rsid w:val="001F341F"/>
    <w:rsid w:val="001F3911"/>
    <w:rsid w:val="001F3F1A"/>
    <w:rsid w:val="001F4CBD"/>
    <w:rsid w:val="001F5545"/>
    <w:rsid w:val="001F5706"/>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4481"/>
    <w:rsid w:val="002750B1"/>
    <w:rsid w:val="00276A35"/>
    <w:rsid w:val="00277835"/>
    <w:rsid w:val="00280AB1"/>
    <w:rsid w:val="00284BAE"/>
    <w:rsid w:val="002859AF"/>
    <w:rsid w:val="00286AE7"/>
    <w:rsid w:val="00287243"/>
    <w:rsid w:val="00290647"/>
    <w:rsid w:val="00291385"/>
    <w:rsid w:val="00291422"/>
    <w:rsid w:val="0029237F"/>
    <w:rsid w:val="00292715"/>
    <w:rsid w:val="0029290D"/>
    <w:rsid w:val="00293E57"/>
    <w:rsid w:val="002947D1"/>
    <w:rsid w:val="002948DF"/>
    <w:rsid w:val="00294D90"/>
    <w:rsid w:val="00296608"/>
    <w:rsid w:val="002A0760"/>
    <w:rsid w:val="002A1E92"/>
    <w:rsid w:val="002A1F20"/>
    <w:rsid w:val="002A204D"/>
    <w:rsid w:val="002A2616"/>
    <w:rsid w:val="002A26E1"/>
    <w:rsid w:val="002A368A"/>
    <w:rsid w:val="002A4065"/>
    <w:rsid w:val="002A59F0"/>
    <w:rsid w:val="002A6432"/>
    <w:rsid w:val="002A6F25"/>
    <w:rsid w:val="002A6FD3"/>
    <w:rsid w:val="002B0A7D"/>
    <w:rsid w:val="002B1A69"/>
    <w:rsid w:val="002B2723"/>
    <w:rsid w:val="002B303A"/>
    <w:rsid w:val="002B4181"/>
    <w:rsid w:val="002B538E"/>
    <w:rsid w:val="002B5DCA"/>
    <w:rsid w:val="002B6BDC"/>
    <w:rsid w:val="002B7206"/>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AF6"/>
    <w:rsid w:val="002D3BBC"/>
    <w:rsid w:val="002D438A"/>
    <w:rsid w:val="002D5738"/>
    <w:rsid w:val="002D5E53"/>
    <w:rsid w:val="002D607D"/>
    <w:rsid w:val="002E0319"/>
    <w:rsid w:val="002E1182"/>
    <w:rsid w:val="002E179B"/>
    <w:rsid w:val="002E1C9E"/>
    <w:rsid w:val="002E257B"/>
    <w:rsid w:val="002E3C65"/>
    <w:rsid w:val="002E3F5B"/>
    <w:rsid w:val="002E4362"/>
    <w:rsid w:val="002E63D9"/>
    <w:rsid w:val="002E640E"/>
    <w:rsid w:val="002F0BDF"/>
    <w:rsid w:val="002F0C28"/>
    <w:rsid w:val="002F233F"/>
    <w:rsid w:val="002F3663"/>
    <w:rsid w:val="002F3CDE"/>
    <w:rsid w:val="002F5DD6"/>
    <w:rsid w:val="002F5FEA"/>
    <w:rsid w:val="002F63E7"/>
    <w:rsid w:val="002F7202"/>
    <w:rsid w:val="002F7BE3"/>
    <w:rsid w:val="002F7CB6"/>
    <w:rsid w:val="002F7E6A"/>
    <w:rsid w:val="00300165"/>
    <w:rsid w:val="003010CF"/>
    <w:rsid w:val="00303440"/>
    <w:rsid w:val="00304D9B"/>
    <w:rsid w:val="00305FF9"/>
    <w:rsid w:val="00306E6B"/>
    <w:rsid w:val="003100C8"/>
    <w:rsid w:val="00311161"/>
    <w:rsid w:val="00311973"/>
    <w:rsid w:val="00312400"/>
    <w:rsid w:val="00312739"/>
    <w:rsid w:val="00312D10"/>
    <w:rsid w:val="0031710A"/>
    <w:rsid w:val="003178DA"/>
    <w:rsid w:val="00317DB8"/>
    <w:rsid w:val="00320618"/>
    <w:rsid w:val="0032100B"/>
    <w:rsid w:val="00321BD7"/>
    <w:rsid w:val="0032260F"/>
    <w:rsid w:val="003228DA"/>
    <w:rsid w:val="00323D6B"/>
    <w:rsid w:val="00326957"/>
    <w:rsid w:val="00326AE2"/>
    <w:rsid w:val="0032741A"/>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60E"/>
    <w:rsid w:val="00350762"/>
    <w:rsid w:val="003507C4"/>
    <w:rsid w:val="003519A1"/>
    <w:rsid w:val="00352480"/>
    <w:rsid w:val="003530D2"/>
    <w:rsid w:val="0035331A"/>
    <w:rsid w:val="003534E1"/>
    <w:rsid w:val="003548D8"/>
    <w:rsid w:val="003554CA"/>
    <w:rsid w:val="003556D3"/>
    <w:rsid w:val="00360232"/>
    <w:rsid w:val="003602E0"/>
    <w:rsid w:val="00360D01"/>
    <w:rsid w:val="00362569"/>
    <w:rsid w:val="003636CD"/>
    <w:rsid w:val="00364577"/>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DCD"/>
    <w:rsid w:val="00382F29"/>
    <w:rsid w:val="00383C8D"/>
    <w:rsid w:val="003852FB"/>
    <w:rsid w:val="00385429"/>
    <w:rsid w:val="00385B05"/>
    <w:rsid w:val="00386382"/>
    <w:rsid w:val="003865EF"/>
    <w:rsid w:val="00386BA9"/>
    <w:rsid w:val="003878D3"/>
    <w:rsid w:val="00390017"/>
    <w:rsid w:val="003901A3"/>
    <w:rsid w:val="0039072F"/>
    <w:rsid w:val="00393A0A"/>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02DA"/>
    <w:rsid w:val="003C1012"/>
    <w:rsid w:val="003C11C9"/>
    <w:rsid w:val="003C1229"/>
    <w:rsid w:val="003C1FD4"/>
    <w:rsid w:val="003C213D"/>
    <w:rsid w:val="003C25AD"/>
    <w:rsid w:val="003C2D21"/>
    <w:rsid w:val="003C5E6B"/>
    <w:rsid w:val="003C7A54"/>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3F7D53"/>
    <w:rsid w:val="0040126E"/>
    <w:rsid w:val="004020D4"/>
    <w:rsid w:val="004021B6"/>
    <w:rsid w:val="004047C4"/>
    <w:rsid w:val="0040570B"/>
    <w:rsid w:val="00405D01"/>
    <w:rsid w:val="00405EDB"/>
    <w:rsid w:val="00405FB1"/>
    <w:rsid w:val="00406460"/>
    <w:rsid w:val="00407FD7"/>
    <w:rsid w:val="00412461"/>
    <w:rsid w:val="00412546"/>
    <w:rsid w:val="00413053"/>
    <w:rsid w:val="0041319C"/>
    <w:rsid w:val="004137B6"/>
    <w:rsid w:val="00413A54"/>
    <w:rsid w:val="00413C10"/>
    <w:rsid w:val="00413CD9"/>
    <w:rsid w:val="00413F9A"/>
    <w:rsid w:val="004140CA"/>
    <w:rsid w:val="00414415"/>
    <w:rsid w:val="00414C65"/>
    <w:rsid w:val="00415D76"/>
    <w:rsid w:val="00416665"/>
    <w:rsid w:val="00416A67"/>
    <w:rsid w:val="00416ACB"/>
    <w:rsid w:val="00421DCF"/>
    <w:rsid w:val="00422341"/>
    <w:rsid w:val="00423641"/>
    <w:rsid w:val="00425F8D"/>
    <w:rsid w:val="00426266"/>
    <w:rsid w:val="00426E30"/>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B4D"/>
    <w:rsid w:val="004461D9"/>
    <w:rsid w:val="00446AC6"/>
    <w:rsid w:val="0044759B"/>
    <w:rsid w:val="00447F54"/>
    <w:rsid w:val="00450B7E"/>
    <w:rsid w:val="0045136B"/>
    <w:rsid w:val="00451C7E"/>
    <w:rsid w:val="00451D84"/>
    <w:rsid w:val="00453BB6"/>
    <w:rsid w:val="00453CAA"/>
    <w:rsid w:val="00455113"/>
    <w:rsid w:val="00456421"/>
    <w:rsid w:val="00456DAB"/>
    <w:rsid w:val="00460CC3"/>
    <w:rsid w:val="00460E86"/>
    <w:rsid w:val="00461267"/>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412"/>
    <w:rsid w:val="004A4715"/>
    <w:rsid w:val="004A5046"/>
    <w:rsid w:val="004A5063"/>
    <w:rsid w:val="004A565E"/>
    <w:rsid w:val="004A5DF3"/>
    <w:rsid w:val="004A6134"/>
    <w:rsid w:val="004A7092"/>
    <w:rsid w:val="004B49E6"/>
    <w:rsid w:val="004B4D69"/>
    <w:rsid w:val="004B5008"/>
    <w:rsid w:val="004C01A8"/>
    <w:rsid w:val="004C1840"/>
    <w:rsid w:val="004C24C9"/>
    <w:rsid w:val="004C3088"/>
    <w:rsid w:val="004C31B6"/>
    <w:rsid w:val="004C5319"/>
    <w:rsid w:val="004C621F"/>
    <w:rsid w:val="004C6329"/>
    <w:rsid w:val="004C6673"/>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12C8"/>
    <w:rsid w:val="004F2F7E"/>
    <w:rsid w:val="004F32B5"/>
    <w:rsid w:val="004F407E"/>
    <w:rsid w:val="004F4ABF"/>
    <w:rsid w:val="004F5479"/>
    <w:rsid w:val="004F7528"/>
    <w:rsid w:val="004F7BCA"/>
    <w:rsid w:val="004F7D89"/>
    <w:rsid w:val="00501981"/>
    <w:rsid w:val="00501A85"/>
    <w:rsid w:val="00501BB3"/>
    <w:rsid w:val="005021DD"/>
    <w:rsid w:val="005026CA"/>
    <w:rsid w:val="00502B72"/>
    <w:rsid w:val="00504BC1"/>
    <w:rsid w:val="00504EE1"/>
    <w:rsid w:val="00505134"/>
    <w:rsid w:val="00505C04"/>
    <w:rsid w:val="00511F15"/>
    <w:rsid w:val="0051318C"/>
    <w:rsid w:val="005142CD"/>
    <w:rsid w:val="005143C9"/>
    <w:rsid w:val="005157A9"/>
    <w:rsid w:val="0051682B"/>
    <w:rsid w:val="005173A7"/>
    <w:rsid w:val="005177E1"/>
    <w:rsid w:val="00520B0B"/>
    <w:rsid w:val="00520C0A"/>
    <w:rsid w:val="005218B6"/>
    <w:rsid w:val="00522589"/>
    <w:rsid w:val="0052437C"/>
    <w:rsid w:val="00524545"/>
    <w:rsid w:val="005255BF"/>
    <w:rsid w:val="005257DE"/>
    <w:rsid w:val="005269A4"/>
    <w:rsid w:val="00527200"/>
    <w:rsid w:val="00530157"/>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39F"/>
    <w:rsid w:val="005537D5"/>
    <w:rsid w:val="00554BE7"/>
    <w:rsid w:val="00556D68"/>
    <w:rsid w:val="00557173"/>
    <w:rsid w:val="005576A1"/>
    <w:rsid w:val="00557A64"/>
    <w:rsid w:val="005605C0"/>
    <w:rsid w:val="00560D23"/>
    <w:rsid w:val="005612A1"/>
    <w:rsid w:val="005615D8"/>
    <w:rsid w:val="005626D6"/>
    <w:rsid w:val="005638D4"/>
    <w:rsid w:val="005656ED"/>
    <w:rsid w:val="00566544"/>
    <w:rsid w:val="00566608"/>
    <w:rsid w:val="00566C83"/>
    <w:rsid w:val="005700FE"/>
    <w:rsid w:val="00570862"/>
    <w:rsid w:val="00570E24"/>
    <w:rsid w:val="005725D8"/>
    <w:rsid w:val="00572760"/>
    <w:rsid w:val="00573B9D"/>
    <w:rsid w:val="005743DE"/>
    <w:rsid w:val="00574EC8"/>
    <w:rsid w:val="00574F3F"/>
    <w:rsid w:val="0057562C"/>
    <w:rsid w:val="005759F6"/>
    <w:rsid w:val="00575E3E"/>
    <w:rsid w:val="005765F5"/>
    <w:rsid w:val="00576D6C"/>
    <w:rsid w:val="005771F6"/>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AB0"/>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0765"/>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A97"/>
    <w:rsid w:val="00621F53"/>
    <w:rsid w:val="00622E2A"/>
    <w:rsid w:val="00623089"/>
    <w:rsid w:val="0062308E"/>
    <w:rsid w:val="006234C4"/>
    <w:rsid w:val="00623AAA"/>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491"/>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6B0F"/>
    <w:rsid w:val="00677443"/>
    <w:rsid w:val="0067769A"/>
    <w:rsid w:val="006806A3"/>
    <w:rsid w:val="006806A6"/>
    <w:rsid w:val="00681211"/>
    <w:rsid w:val="00681B36"/>
    <w:rsid w:val="00682E14"/>
    <w:rsid w:val="0068436C"/>
    <w:rsid w:val="00684C61"/>
    <w:rsid w:val="0068545E"/>
    <w:rsid w:val="00685FD4"/>
    <w:rsid w:val="00686612"/>
    <w:rsid w:val="0068661E"/>
    <w:rsid w:val="00690A49"/>
    <w:rsid w:val="00690BB6"/>
    <w:rsid w:val="00691B30"/>
    <w:rsid w:val="00693E1F"/>
    <w:rsid w:val="00693ECB"/>
    <w:rsid w:val="00694794"/>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4B49"/>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3DC"/>
    <w:rsid w:val="006D6450"/>
    <w:rsid w:val="006D6939"/>
    <w:rsid w:val="006D7EB0"/>
    <w:rsid w:val="006E0138"/>
    <w:rsid w:val="006E0BB0"/>
    <w:rsid w:val="006E12C3"/>
    <w:rsid w:val="006E2529"/>
    <w:rsid w:val="006E45F3"/>
    <w:rsid w:val="006E4A2F"/>
    <w:rsid w:val="006E4ED4"/>
    <w:rsid w:val="006E54EE"/>
    <w:rsid w:val="006E5E19"/>
    <w:rsid w:val="006E61C3"/>
    <w:rsid w:val="006E799D"/>
    <w:rsid w:val="006F0593"/>
    <w:rsid w:val="006F1064"/>
    <w:rsid w:val="006F1EB7"/>
    <w:rsid w:val="006F47DF"/>
    <w:rsid w:val="006F52E5"/>
    <w:rsid w:val="006F6066"/>
    <w:rsid w:val="006F6850"/>
    <w:rsid w:val="006F707E"/>
    <w:rsid w:val="006F7570"/>
    <w:rsid w:val="006F7C73"/>
    <w:rsid w:val="007001DC"/>
    <w:rsid w:val="007025CB"/>
    <w:rsid w:val="007034AA"/>
    <w:rsid w:val="00703C9D"/>
    <w:rsid w:val="0070490C"/>
    <w:rsid w:val="00705C38"/>
    <w:rsid w:val="00706465"/>
    <w:rsid w:val="0070695A"/>
    <w:rsid w:val="0070782D"/>
    <w:rsid w:val="007109C2"/>
    <w:rsid w:val="00711340"/>
    <w:rsid w:val="00712C42"/>
    <w:rsid w:val="00713DE4"/>
    <w:rsid w:val="0071432E"/>
    <w:rsid w:val="00714A43"/>
    <w:rsid w:val="00714C47"/>
    <w:rsid w:val="00716462"/>
    <w:rsid w:val="00717A91"/>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276"/>
    <w:rsid w:val="0074360F"/>
    <w:rsid w:val="00744A64"/>
    <w:rsid w:val="00744D47"/>
    <w:rsid w:val="00744EA0"/>
    <w:rsid w:val="0074638D"/>
    <w:rsid w:val="00746484"/>
    <w:rsid w:val="0074704F"/>
    <w:rsid w:val="00747F48"/>
    <w:rsid w:val="00747F4C"/>
    <w:rsid w:val="00750D07"/>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B25"/>
    <w:rsid w:val="00774FF5"/>
    <w:rsid w:val="007750B3"/>
    <w:rsid w:val="00775DAB"/>
    <w:rsid w:val="00775F76"/>
    <w:rsid w:val="00776AEA"/>
    <w:rsid w:val="0077715B"/>
    <w:rsid w:val="00777BA0"/>
    <w:rsid w:val="007803BD"/>
    <w:rsid w:val="00780542"/>
    <w:rsid w:val="007811DC"/>
    <w:rsid w:val="0078134A"/>
    <w:rsid w:val="007820FA"/>
    <w:rsid w:val="0078285F"/>
    <w:rsid w:val="00783207"/>
    <w:rsid w:val="00783E1D"/>
    <w:rsid w:val="0078483B"/>
    <w:rsid w:val="00784EED"/>
    <w:rsid w:val="00785900"/>
    <w:rsid w:val="00786958"/>
    <w:rsid w:val="00786E71"/>
    <w:rsid w:val="0079162F"/>
    <w:rsid w:val="00794924"/>
    <w:rsid w:val="0079754A"/>
    <w:rsid w:val="007A0BC2"/>
    <w:rsid w:val="007A1F44"/>
    <w:rsid w:val="007A23FF"/>
    <w:rsid w:val="007A295B"/>
    <w:rsid w:val="007A3424"/>
    <w:rsid w:val="007A35EF"/>
    <w:rsid w:val="007A43A2"/>
    <w:rsid w:val="007A4D04"/>
    <w:rsid w:val="007A7A96"/>
    <w:rsid w:val="007B03AF"/>
    <w:rsid w:val="007B08F2"/>
    <w:rsid w:val="007B1543"/>
    <w:rsid w:val="007B1AC0"/>
    <w:rsid w:val="007B270A"/>
    <w:rsid w:val="007B2D3B"/>
    <w:rsid w:val="007B52CD"/>
    <w:rsid w:val="007B7DC1"/>
    <w:rsid w:val="007B7EDB"/>
    <w:rsid w:val="007C19AD"/>
    <w:rsid w:val="007C3598"/>
    <w:rsid w:val="007C3FA8"/>
    <w:rsid w:val="007C68DA"/>
    <w:rsid w:val="007D177B"/>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382A"/>
    <w:rsid w:val="007F6880"/>
    <w:rsid w:val="007F76B4"/>
    <w:rsid w:val="008001B4"/>
    <w:rsid w:val="00800769"/>
    <w:rsid w:val="00800ED2"/>
    <w:rsid w:val="008029C3"/>
    <w:rsid w:val="00802E74"/>
    <w:rsid w:val="00804B92"/>
    <w:rsid w:val="00804E21"/>
    <w:rsid w:val="00805092"/>
    <w:rsid w:val="00806AAF"/>
    <w:rsid w:val="008070AC"/>
    <w:rsid w:val="008101FD"/>
    <w:rsid w:val="00810D8D"/>
    <w:rsid w:val="00811835"/>
    <w:rsid w:val="00812C28"/>
    <w:rsid w:val="00813D9A"/>
    <w:rsid w:val="0081581D"/>
    <w:rsid w:val="008172BE"/>
    <w:rsid w:val="00817B71"/>
    <w:rsid w:val="00820244"/>
    <w:rsid w:val="008221B3"/>
    <w:rsid w:val="0082248E"/>
    <w:rsid w:val="008245DF"/>
    <w:rsid w:val="00824FDF"/>
    <w:rsid w:val="00825125"/>
    <w:rsid w:val="008257CC"/>
    <w:rsid w:val="00826741"/>
    <w:rsid w:val="008274BF"/>
    <w:rsid w:val="00827734"/>
    <w:rsid w:val="00830DC3"/>
    <w:rsid w:val="00831555"/>
    <w:rsid w:val="00831F52"/>
    <w:rsid w:val="00832154"/>
    <w:rsid w:val="00832F5C"/>
    <w:rsid w:val="008359E0"/>
    <w:rsid w:val="008376F6"/>
    <w:rsid w:val="00837D5B"/>
    <w:rsid w:val="00840607"/>
    <w:rsid w:val="00841CD2"/>
    <w:rsid w:val="00842B77"/>
    <w:rsid w:val="0084309F"/>
    <w:rsid w:val="0084484C"/>
    <w:rsid w:val="00845C12"/>
    <w:rsid w:val="008469D9"/>
    <w:rsid w:val="00846DC0"/>
    <w:rsid w:val="008474A7"/>
    <w:rsid w:val="008506B6"/>
    <w:rsid w:val="00850AE0"/>
    <w:rsid w:val="008524D2"/>
    <w:rsid w:val="00852E19"/>
    <w:rsid w:val="00854A06"/>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1B6"/>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07BE"/>
    <w:rsid w:val="00903802"/>
    <w:rsid w:val="0090677E"/>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398"/>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2"/>
    <w:rsid w:val="00947BE6"/>
    <w:rsid w:val="00947F2C"/>
    <w:rsid w:val="0095048D"/>
    <w:rsid w:val="00950596"/>
    <w:rsid w:val="009519DB"/>
    <w:rsid w:val="00951ADB"/>
    <w:rsid w:val="0095380C"/>
    <w:rsid w:val="00954353"/>
    <w:rsid w:val="00955C0A"/>
    <w:rsid w:val="00955C4F"/>
    <w:rsid w:val="0096272C"/>
    <w:rsid w:val="009657F1"/>
    <w:rsid w:val="0096625D"/>
    <w:rsid w:val="009709F8"/>
    <w:rsid w:val="00972929"/>
    <w:rsid w:val="00972F91"/>
    <w:rsid w:val="00973827"/>
    <w:rsid w:val="009742D3"/>
    <w:rsid w:val="00977BA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2C1"/>
    <w:rsid w:val="009973F1"/>
    <w:rsid w:val="009973F3"/>
    <w:rsid w:val="009A010D"/>
    <w:rsid w:val="009A0C6F"/>
    <w:rsid w:val="009A14EF"/>
    <w:rsid w:val="009A2DF9"/>
    <w:rsid w:val="009A2E6F"/>
    <w:rsid w:val="009A3A86"/>
    <w:rsid w:val="009A4869"/>
    <w:rsid w:val="009A6A6B"/>
    <w:rsid w:val="009B1EF9"/>
    <w:rsid w:val="009B26AC"/>
    <w:rsid w:val="009B37E2"/>
    <w:rsid w:val="009B4519"/>
    <w:rsid w:val="009B506B"/>
    <w:rsid w:val="009B57EF"/>
    <w:rsid w:val="009B5B85"/>
    <w:rsid w:val="009B7204"/>
    <w:rsid w:val="009B782B"/>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1FE4"/>
    <w:rsid w:val="00A022A5"/>
    <w:rsid w:val="00A03A22"/>
    <w:rsid w:val="00A04634"/>
    <w:rsid w:val="00A06119"/>
    <w:rsid w:val="00A07A48"/>
    <w:rsid w:val="00A108EE"/>
    <w:rsid w:val="00A10BB8"/>
    <w:rsid w:val="00A1200D"/>
    <w:rsid w:val="00A137E4"/>
    <w:rsid w:val="00A14813"/>
    <w:rsid w:val="00A1566A"/>
    <w:rsid w:val="00A165BF"/>
    <w:rsid w:val="00A172E8"/>
    <w:rsid w:val="00A176B9"/>
    <w:rsid w:val="00A179FF"/>
    <w:rsid w:val="00A21A36"/>
    <w:rsid w:val="00A21F59"/>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0D5"/>
    <w:rsid w:val="00A53F55"/>
    <w:rsid w:val="00A5417B"/>
    <w:rsid w:val="00A54599"/>
    <w:rsid w:val="00A54B82"/>
    <w:rsid w:val="00A569D4"/>
    <w:rsid w:val="00A574E0"/>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90A75"/>
    <w:rsid w:val="00A90E72"/>
    <w:rsid w:val="00A922A2"/>
    <w:rsid w:val="00A9327B"/>
    <w:rsid w:val="00A93B69"/>
    <w:rsid w:val="00A93DC8"/>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674"/>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2E36"/>
    <w:rsid w:val="00AD3976"/>
    <w:rsid w:val="00AD4D2A"/>
    <w:rsid w:val="00AD542F"/>
    <w:rsid w:val="00AD5B30"/>
    <w:rsid w:val="00AD6097"/>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27499"/>
    <w:rsid w:val="00B30B4E"/>
    <w:rsid w:val="00B31246"/>
    <w:rsid w:val="00B326FF"/>
    <w:rsid w:val="00B340AA"/>
    <w:rsid w:val="00B34A9F"/>
    <w:rsid w:val="00B34B80"/>
    <w:rsid w:val="00B35082"/>
    <w:rsid w:val="00B35CDA"/>
    <w:rsid w:val="00B36217"/>
    <w:rsid w:val="00B37D97"/>
    <w:rsid w:val="00B411BD"/>
    <w:rsid w:val="00B41559"/>
    <w:rsid w:val="00B418E8"/>
    <w:rsid w:val="00B42285"/>
    <w:rsid w:val="00B4274B"/>
    <w:rsid w:val="00B435B1"/>
    <w:rsid w:val="00B4367F"/>
    <w:rsid w:val="00B438BA"/>
    <w:rsid w:val="00B44F99"/>
    <w:rsid w:val="00B45876"/>
    <w:rsid w:val="00B463DD"/>
    <w:rsid w:val="00B478DF"/>
    <w:rsid w:val="00B51542"/>
    <w:rsid w:val="00B51D1D"/>
    <w:rsid w:val="00B5310E"/>
    <w:rsid w:val="00B54ACC"/>
    <w:rsid w:val="00B54DCB"/>
    <w:rsid w:val="00B55AC2"/>
    <w:rsid w:val="00B560C9"/>
    <w:rsid w:val="00B56533"/>
    <w:rsid w:val="00B56CFC"/>
    <w:rsid w:val="00B570B8"/>
    <w:rsid w:val="00B57777"/>
    <w:rsid w:val="00B57A17"/>
    <w:rsid w:val="00B61BE2"/>
    <w:rsid w:val="00B6266F"/>
    <w:rsid w:val="00B62E0B"/>
    <w:rsid w:val="00B63C32"/>
    <w:rsid w:val="00B64434"/>
    <w:rsid w:val="00B65D41"/>
    <w:rsid w:val="00B67B13"/>
    <w:rsid w:val="00B711CE"/>
    <w:rsid w:val="00B71964"/>
    <w:rsid w:val="00B71DC8"/>
    <w:rsid w:val="00B746C6"/>
    <w:rsid w:val="00B7604C"/>
    <w:rsid w:val="00B7652C"/>
    <w:rsid w:val="00B766BF"/>
    <w:rsid w:val="00B768BD"/>
    <w:rsid w:val="00B76FA6"/>
    <w:rsid w:val="00B80910"/>
    <w:rsid w:val="00B818F4"/>
    <w:rsid w:val="00B81936"/>
    <w:rsid w:val="00B81BC9"/>
    <w:rsid w:val="00B8222F"/>
    <w:rsid w:val="00B82615"/>
    <w:rsid w:val="00B83444"/>
    <w:rsid w:val="00B836ED"/>
    <w:rsid w:val="00B83D57"/>
    <w:rsid w:val="00B853BE"/>
    <w:rsid w:val="00B85E0C"/>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146"/>
    <w:rsid w:val="00BD2F3B"/>
    <w:rsid w:val="00BD3372"/>
    <w:rsid w:val="00BD50AA"/>
    <w:rsid w:val="00BD5135"/>
    <w:rsid w:val="00BD7291"/>
    <w:rsid w:val="00BD7EA3"/>
    <w:rsid w:val="00BD7FE2"/>
    <w:rsid w:val="00BE0234"/>
    <w:rsid w:val="00BE0B19"/>
    <w:rsid w:val="00BE0DD8"/>
    <w:rsid w:val="00BE1D82"/>
    <w:rsid w:val="00BE1EE4"/>
    <w:rsid w:val="00BE1F8B"/>
    <w:rsid w:val="00BE2358"/>
    <w:rsid w:val="00BE2B4F"/>
    <w:rsid w:val="00BE2F39"/>
    <w:rsid w:val="00BE332D"/>
    <w:rsid w:val="00BE3CF1"/>
    <w:rsid w:val="00BE4B20"/>
    <w:rsid w:val="00BE5FC4"/>
    <w:rsid w:val="00BE79BD"/>
    <w:rsid w:val="00BE7C4D"/>
    <w:rsid w:val="00BE7F6A"/>
    <w:rsid w:val="00BF01D4"/>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50"/>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028"/>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2701"/>
    <w:rsid w:val="00C75A6B"/>
    <w:rsid w:val="00C763B6"/>
    <w:rsid w:val="00C7644F"/>
    <w:rsid w:val="00C768F6"/>
    <w:rsid w:val="00C80073"/>
    <w:rsid w:val="00C80DEA"/>
    <w:rsid w:val="00C832DC"/>
    <w:rsid w:val="00C8377F"/>
    <w:rsid w:val="00C85BF1"/>
    <w:rsid w:val="00C8646D"/>
    <w:rsid w:val="00C91DE3"/>
    <w:rsid w:val="00C92C7F"/>
    <w:rsid w:val="00C9369D"/>
    <w:rsid w:val="00C944FA"/>
    <w:rsid w:val="00C95854"/>
    <w:rsid w:val="00C95EFF"/>
    <w:rsid w:val="00C963B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468"/>
    <w:rsid w:val="00CC17F0"/>
    <w:rsid w:val="00CC1853"/>
    <w:rsid w:val="00CC1FAE"/>
    <w:rsid w:val="00CC3A23"/>
    <w:rsid w:val="00CC737C"/>
    <w:rsid w:val="00CC7563"/>
    <w:rsid w:val="00CD087D"/>
    <w:rsid w:val="00CD0F5D"/>
    <w:rsid w:val="00CD1C0B"/>
    <w:rsid w:val="00CD239A"/>
    <w:rsid w:val="00CD5512"/>
    <w:rsid w:val="00CD6E3D"/>
    <w:rsid w:val="00CD71AB"/>
    <w:rsid w:val="00CE0109"/>
    <w:rsid w:val="00CE1FC5"/>
    <w:rsid w:val="00CE252C"/>
    <w:rsid w:val="00CE46E5"/>
    <w:rsid w:val="00CE485A"/>
    <w:rsid w:val="00CE5279"/>
    <w:rsid w:val="00CE5A78"/>
    <w:rsid w:val="00CE6540"/>
    <w:rsid w:val="00CE7704"/>
    <w:rsid w:val="00CE78AE"/>
    <w:rsid w:val="00CE7E62"/>
    <w:rsid w:val="00CF195E"/>
    <w:rsid w:val="00CF19DA"/>
    <w:rsid w:val="00CF1C7F"/>
    <w:rsid w:val="00CF1CC0"/>
    <w:rsid w:val="00CF24F8"/>
    <w:rsid w:val="00CF2653"/>
    <w:rsid w:val="00CF4247"/>
    <w:rsid w:val="00CF5263"/>
    <w:rsid w:val="00CF60B5"/>
    <w:rsid w:val="00CF6A3B"/>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A9B"/>
    <w:rsid w:val="00D16E87"/>
    <w:rsid w:val="00D20B8B"/>
    <w:rsid w:val="00D2162C"/>
    <w:rsid w:val="00D21A3C"/>
    <w:rsid w:val="00D233F1"/>
    <w:rsid w:val="00D256F8"/>
    <w:rsid w:val="00D259BD"/>
    <w:rsid w:val="00D2685C"/>
    <w:rsid w:val="00D26A3B"/>
    <w:rsid w:val="00D302FD"/>
    <w:rsid w:val="00D3038A"/>
    <w:rsid w:val="00D3098D"/>
    <w:rsid w:val="00D3106B"/>
    <w:rsid w:val="00D31A02"/>
    <w:rsid w:val="00D3323C"/>
    <w:rsid w:val="00D33456"/>
    <w:rsid w:val="00D3396F"/>
    <w:rsid w:val="00D33D4D"/>
    <w:rsid w:val="00D34A0B"/>
    <w:rsid w:val="00D36234"/>
    <w:rsid w:val="00D36371"/>
    <w:rsid w:val="00D3699E"/>
    <w:rsid w:val="00D37CD8"/>
    <w:rsid w:val="00D437D8"/>
    <w:rsid w:val="00D44994"/>
    <w:rsid w:val="00D44FAC"/>
    <w:rsid w:val="00D45DF3"/>
    <w:rsid w:val="00D46174"/>
    <w:rsid w:val="00D47DD0"/>
    <w:rsid w:val="00D50183"/>
    <w:rsid w:val="00D50899"/>
    <w:rsid w:val="00D51D12"/>
    <w:rsid w:val="00D5362B"/>
    <w:rsid w:val="00D53B49"/>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3FF5"/>
    <w:rsid w:val="00D659B1"/>
    <w:rsid w:val="00D669EB"/>
    <w:rsid w:val="00D66E18"/>
    <w:rsid w:val="00D6734D"/>
    <w:rsid w:val="00D679CF"/>
    <w:rsid w:val="00D679D3"/>
    <w:rsid w:val="00D7356F"/>
    <w:rsid w:val="00D73587"/>
    <w:rsid w:val="00D73EBB"/>
    <w:rsid w:val="00D751FB"/>
    <w:rsid w:val="00D7520F"/>
    <w:rsid w:val="00D754D6"/>
    <w:rsid w:val="00D761AA"/>
    <w:rsid w:val="00D765CF"/>
    <w:rsid w:val="00D76FAE"/>
    <w:rsid w:val="00D777D7"/>
    <w:rsid w:val="00D80AB8"/>
    <w:rsid w:val="00D81792"/>
    <w:rsid w:val="00D819B1"/>
    <w:rsid w:val="00D82494"/>
    <w:rsid w:val="00D82BC7"/>
    <w:rsid w:val="00D83AE9"/>
    <w:rsid w:val="00D84927"/>
    <w:rsid w:val="00D857B8"/>
    <w:rsid w:val="00D87175"/>
    <w:rsid w:val="00D87ABF"/>
    <w:rsid w:val="00D90CD3"/>
    <w:rsid w:val="00D919E6"/>
    <w:rsid w:val="00D91BE1"/>
    <w:rsid w:val="00D91E34"/>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B50"/>
    <w:rsid w:val="00DB11F8"/>
    <w:rsid w:val="00DB18F8"/>
    <w:rsid w:val="00DB1F2A"/>
    <w:rsid w:val="00DB297F"/>
    <w:rsid w:val="00DB3153"/>
    <w:rsid w:val="00DB317A"/>
    <w:rsid w:val="00DB3B82"/>
    <w:rsid w:val="00DB4229"/>
    <w:rsid w:val="00DB485D"/>
    <w:rsid w:val="00DB5B9C"/>
    <w:rsid w:val="00DC1327"/>
    <w:rsid w:val="00DC1350"/>
    <w:rsid w:val="00DC2C35"/>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69D8"/>
    <w:rsid w:val="00DE7C00"/>
    <w:rsid w:val="00DF03E9"/>
    <w:rsid w:val="00DF03ED"/>
    <w:rsid w:val="00DF04EE"/>
    <w:rsid w:val="00DF0BF4"/>
    <w:rsid w:val="00DF179D"/>
    <w:rsid w:val="00DF1E9C"/>
    <w:rsid w:val="00DF40D1"/>
    <w:rsid w:val="00DF4572"/>
    <w:rsid w:val="00DF4658"/>
    <w:rsid w:val="00DF6C8B"/>
    <w:rsid w:val="00DF6F17"/>
    <w:rsid w:val="00DF78FA"/>
    <w:rsid w:val="00E002F1"/>
    <w:rsid w:val="00E0082C"/>
    <w:rsid w:val="00E01DAA"/>
    <w:rsid w:val="00E023E5"/>
    <w:rsid w:val="00E02432"/>
    <w:rsid w:val="00E04022"/>
    <w:rsid w:val="00E0728F"/>
    <w:rsid w:val="00E0755C"/>
    <w:rsid w:val="00E144A1"/>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085D"/>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57510"/>
    <w:rsid w:val="00E61CC0"/>
    <w:rsid w:val="00E6277B"/>
    <w:rsid w:val="00E64424"/>
    <w:rsid w:val="00E64C99"/>
    <w:rsid w:val="00E64CD3"/>
    <w:rsid w:val="00E671C9"/>
    <w:rsid w:val="00E67349"/>
    <w:rsid w:val="00E6743F"/>
    <w:rsid w:val="00E6758E"/>
    <w:rsid w:val="00E67E23"/>
    <w:rsid w:val="00E70016"/>
    <w:rsid w:val="00E70BC7"/>
    <w:rsid w:val="00E70FBC"/>
    <w:rsid w:val="00E72C01"/>
    <w:rsid w:val="00E741AC"/>
    <w:rsid w:val="00E75174"/>
    <w:rsid w:val="00E75EBA"/>
    <w:rsid w:val="00E763B4"/>
    <w:rsid w:val="00E768ED"/>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299B"/>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6601"/>
    <w:rsid w:val="00EB70B0"/>
    <w:rsid w:val="00EB7633"/>
    <w:rsid w:val="00EB7736"/>
    <w:rsid w:val="00EC2E2D"/>
    <w:rsid w:val="00EC462B"/>
    <w:rsid w:val="00EC4723"/>
    <w:rsid w:val="00EC56E0"/>
    <w:rsid w:val="00EC6057"/>
    <w:rsid w:val="00EC6345"/>
    <w:rsid w:val="00EC6847"/>
    <w:rsid w:val="00EC7DB6"/>
    <w:rsid w:val="00ED162F"/>
    <w:rsid w:val="00ED2E52"/>
    <w:rsid w:val="00ED3024"/>
    <w:rsid w:val="00ED5FE4"/>
    <w:rsid w:val="00ED71C5"/>
    <w:rsid w:val="00EE16FA"/>
    <w:rsid w:val="00EE3C42"/>
    <w:rsid w:val="00EE3D4F"/>
    <w:rsid w:val="00EE44BF"/>
    <w:rsid w:val="00EE534D"/>
    <w:rsid w:val="00EE5560"/>
    <w:rsid w:val="00EE5610"/>
    <w:rsid w:val="00EE6EF6"/>
    <w:rsid w:val="00EE6F1E"/>
    <w:rsid w:val="00EF0348"/>
    <w:rsid w:val="00EF1F9C"/>
    <w:rsid w:val="00EF22AD"/>
    <w:rsid w:val="00EF4366"/>
    <w:rsid w:val="00EF4CD6"/>
    <w:rsid w:val="00EF555C"/>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7EAE"/>
    <w:rsid w:val="00F20C53"/>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2E9E"/>
    <w:rsid w:val="00F433BD"/>
    <w:rsid w:val="00F44EC5"/>
    <w:rsid w:val="00F47498"/>
    <w:rsid w:val="00F50FF9"/>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DC5"/>
    <w:rsid w:val="00F950B5"/>
    <w:rsid w:val="00F9513F"/>
    <w:rsid w:val="00F95FD3"/>
    <w:rsid w:val="00F97908"/>
    <w:rsid w:val="00F97B43"/>
    <w:rsid w:val="00FA07F8"/>
    <w:rsid w:val="00FA105C"/>
    <w:rsid w:val="00FA1475"/>
    <w:rsid w:val="00FA148A"/>
    <w:rsid w:val="00FA27C8"/>
    <w:rsid w:val="00FA3B76"/>
    <w:rsid w:val="00FA3C67"/>
    <w:rsid w:val="00FA470D"/>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786"/>
    <w:rsid w:val="00FD1A97"/>
    <w:rsid w:val="00FD2D7B"/>
    <w:rsid w:val="00FD320D"/>
    <w:rsid w:val="00FD37F6"/>
    <w:rsid w:val="00FD4589"/>
    <w:rsid w:val="00FD473E"/>
    <w:rsid w:val="00FD53E2"/>
    <w:rsid w:val="00FD5A62"/>
    <w:rsid w:val="00FD61D8"/>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99E"/>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rules v:ext="edit">
        <o:r id="V:Rule6" type="connector" idref="#_x0000_s1246"/>
        <o:r id="V:Rule7" type="connector" idref="#_x0000_s1239">
          <o:proxy end="" idref="#_x0000_s1238" connectloc="4"/>
        </o:r>
        <o:r id="V:Rule8" type="connector" idref="#_x0000_s1243">
          <o:proxy end="" idref="#_x0000_s1238" connectloc="2"/>
        </o:r>
        <o:r id="V:Rule9" type="connector" idref="#_x0000_s1247"/>
        <o:r id="V:Rule10" type="connector" idref="#_x0000_s1244">
          <o:proxy start="" idref="#_x0000_s1245" connectloc="3"/>
          <o:proxy end="" idref="#_x0000_s1240" connectloc="1"/>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D1796"/>
    <w:pPr>
      <w:autoSpaceDE w:val="0"/>
      <w:autoSpaceDN w:val="0"/>
      <w:adjustRightInd w:val="0"/>
      <w:snapToGrid w:val="0"/>
      <w:spacing w:after="120"/>
      <w:jc w:val="both"/>
    </w:pPr>
    <w:rPr>
      <w:sz w:val="22"/>
      <w:szCs w:val="22"/>
      <w:lang w:val="en-US" w:eastAsia="en-US"/>
    </w:rPr>
  </w:style>
  <w:style w:type="paragraph" w:styleId="1">
    <w:name w:val="heading 1"/>
    <w:basedOn w:val="a"/>
    <w:next w:val="a"/>
    <w:qFormat/>
    <w:rsid w:val="003F7D53"/>
    <w:pPr>
      <w:keepNext/>
      <w:numPr>
        <w:numId w:val="3"/>
      </w:numPr>
      <w:tabs>
        <w:tab w:val="clear" w:pos="432"/>
      </w:tabs>
      <w:spacing w:before="120"/>
      <w:outlineLvl w:val="0"/>
    </w:pPr>
    <w:rPr>
      <w:b/>
      <w:bCs/>
      <w:sz w:val="28"/>
      <w:szCs w:val="28"/>
    </w:rPr>
  </w:style>
  <w:style w:type="paragraph" w:styleId="2">
    <w:name w:val="heading 2"/>
    <w:basedOn w:val="a"/>
    <w:next w:val="a"/>
    <w:qFormat/>
    <w:rsid w:val="003F7D53"/>
    <w:pPr>
      <w:keepNext/>
      <w:numPr>
        <w:ilvl w:val="1"/>
        <w:numId w:val="3"/>
      </w:numPr>
      <w:tabs>
        <w:tab w:val="clear" w:pos="576"/>
      </w:tabs>
      <w:spacing w:before="120"/>
      <w:outlineLvl w:val="1"/>
    </w:pPr>
    <w:rPr>
      <w:b/>
      <w:bCs/>
      <w:sz w:val="24"/>
    </w:rPr>
  </w:style>
  <w:style w:type="paragraph" w:styleId="3">
    <w:name w:val="heading 3"/>
    <w:basedOn w:val="a"/>
    <w:next w:val="a"/>
    <w:qFormat/>
    <w:rsid w:val="003F7D53"/>
    <w:pPr>
      <w:keepNext/>
      <w:numPr>
        <w:ilvl w:val="2"/>
        <w:numId w:val="3"/>
      </w:numPr>
      <w:tabs>
        <w:tab w:val="clear" w:pos="720"/>
      </w:tabs>
      <w:spacing w:before="120"/>
      <w:outlineLvl w:val="2"/>
    </w:pPr>
    <w:rPr>
      <w:b/>
    </w:rPr>
  </w:style>
  <w:style w:type="paragraph" w:styleId="4">
    <w:name w:val="heading 4"/>
    <w:basedOn w:val="a"/>
    <w:next w:val="a"/>
    <w:qFormat/>
    <w:rsid w:val="003F7D53"/>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3F7D53"/>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3F7D53"/>
    <w:pPr>
      <w:numPr>
        <w:ilvl w:val="5"/>
        <w:numId w:val="3"/>
      </w:numPr>
      <w:spacing w:before="240" w:after="60"/>
      <w:outlineLvl w:val="5"/>
    </w:pPr>
    <w:rPr>
      <w:b/>
      <w:bCs/>
    </w:rPr>
  </w:style>
  <w:style w:type="paragraph" w:styleId="7">
    <w:name w:val="heading 7"/>
    <w:basedOn w:val="a"/>
    <w:next w:val="a"/>
    <w:qFormat/>
    <w:rsid w:val="003F7D53"/>
    <w:pPr>
      <w:numPr>
        <w:ilvl w:val="6"/>
        <w:numId w:val="3"/>
      </w:numPr>
      <w:spacing w:before="240" w:after="60"/>
      <w:outlineLvl w:val="6"/>
    </w:pPr>
    <w:rPr>
      <w:sz w:val="24"/>
      <w:szCs w:val="24"/>
    </w:rPr>
  </w:style>
  <w:style w:type="paragraph" w:styleId="8">
    <w:name w:val="heading 8"/>
    <w:basedOn w:val="a"/>
    <w:next w:val="a"/>
    <w:qFormat/>
    <w:rsid w:val="003F7D53"/>
    <w:pPr>
      <w:numPr>
        <w:ilvl w:val="7"/>
        <w:numId w:val="3"/>
      </w:numPr>
      <w:spacing w:before="240" w:after="60"/>
      <w:outlineLvl w:val="7"/>
    </w:pPr>
    <w:rPr>
      <w:i/>
      <w:iCs/>
      <w:sz w:val="24"/>
      <w:szCs w:val="24"/>
    </w:rPr>
  </w:style>
  <w:style w:type="paragraph" w:styleId="9">
    <w:name w:val="heading 9"/>
    <w:basedOn w:val="a"/>
    <w:next w:val="a"/>
    <w:qFormat/>
    <w:rsid w:val="003F7D53"/>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F7D53"/>
    <w:rPr>
      <w:sz w:val="20"/>
      <w:szCs w:val="20"/>
    </w:rPr>
  </w:style>
  <w:style w:type="character" w:customStyle="1" w:styleId="Char">
    <w:name w:val="正文文本 Char"/>
    <w:basedOn w:val="a0"/>
    <w:link w:val="a3"/>
    <w:rsid w:val="00CF195E"/>
  </w:style>
  <w:style w:type="character" w:styleId="a4">
    <w:name w:val="Hyperlink"/>
    <w:basedOn w:val="a0"/>
    <w:uiPriority w:val="99"/>
    <w:rsid w:val="003F7D53"/>
    <w:rPr>
      <w:color w:val="0000FF"/>
      <w:u w:val="single"/>
    </w:rPr>
  </w:style>
  <w:style w:type="paragraph" w:styleId="a5">
    <w:name w:val="caption"/>
    <w:aliases w:val="cap"/>
    <w:basedOn w:val="a"/>
    <w:next w:val="a"/>
    <w:link w:val="Char0"/>
    <w:qFormat/>
    <w:rsid w:val="003F7D53"/>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3F7D53"/>
    <w:pPr>
      <w:autoSpaceDE/>
      <w:autoSpaceDN/>
      <w:adjustRightInd/>
      <w:spacing w:after="180"/>
      <w:ind w:left="568" w:hanging="284"/>
      <w:jc w:val="left"/>
    </w:pPr>
    <w:rPr>
      <w:sz w:val="20"/>
      <w:szCs w:val="20"/>
      <w:lang w:val="en-GB"/>
    </w:rPr>
  </w:style>
  <w:style w:type="paragraph" w:styleId="a7">
    <w:name w:val="List"/>
    <w:basedOn w:val="a"/>
    <w:rsid w:val="003F7D53"/>
    <w:pPr>
      <w:ind w:left="360" w:hanging="360"/>
    </w:pPr>
  </w:style>
  <w:style w:type="paragraph" w:styleId="20">
    <w:name w:val="Body Text 2"/>
    <w:basedOn w:val="a"/>
    <w:rsid w:val="003F7D53"/>
    <w:pPr>
      <w:spacing w:after="0"/>
      <w:jc w:val="left"/>
    </w:pPr>
    <w:rPr>
      <w:szCs w:val="20"/>
    </w:rPr>
  </w:style>
  <w:style w:type="paragraph" w:styleId="a8">
    <w:name w:val="Balloon Text"/>
    <w:basedOn w:val="a"/>
    <w:semiHidden/>
    <w:rsid w:val="003F7D53"/>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3F7D53"/>
    <w:rPr>
      <w:color w:val="800080"/>
      <w:u w:val="single"/>
    </w:rPr>
  </w:style>
  <w:style w:type="paragraph" w:styleId="aa">
    <w:name w:val="footnote text"/>
    <w:basedOn w:val="a"/>
    <w:semiHidden/>
    <w:rsid w:val="003F7D53"/>
    <w:rPr>
      <w:sz w:val="20"/>
      <w:szCs w:val="20"/>
    </w:rPr>
  </w:style>
  <w:style w:type="character" w:styleId="ab">
    <w:name w:val="footnote reference"/>
    <w:basedOn w:val="a0"/>
    <w:semiHidden/>
    <w:rsid w:val="003F7D53"/>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Placeholder Text"/>
    <w:basedOn w:val="a0"/>
    <w:uiPriority w:val="99"/>
    <w:semiHidden/>
    <w:rsid w:val="00813D9A"/>
    <w:rPr>
      <w:color w:val="808080"/>
    </w:rPr>
  </w:style>
  <w:style w:type="paragraph" w:styleId="af1">
    <w:name w:val="List Paragraph"/>
    <w:basedOn w:val="a"/>
    <w:uiPriority w:val="34"/>
    <w:qFormat/>
    <w:rsid w:val="00950596"/>
    <w:pPr>
      <w:ind w:left="720"/>
      <w:contextualSpacing/>
    </w:pPr>
  </w:style>
  <w:style w:type="character" w:styleId="af2">
    <w:name w:val="annotation reference"/>
    <w:basedOn w:val="a0"/>
    <w:rsid w:val="00590AB0"/>
    <w:rPr>
      <w:sz w:val="16"/>
      <w:szCs w:val="16"/>
    </w:rPr>
  </w:style>
  <w:style w:type="paragraph" w:styleId="af3">
    <w:name w:val="annotation text"/>
    <w:basedOn w:val="a"/>
    <w:link w:val="Char3"/>
    <w:rsid w:val="00590AB0"/>
    <w:rPr>
      <w:sz w:val="20"/>
      <w:szCs w:val="20"/>
    </w:rPr>
  </w:style>
  <w:style w:type="character" w:customStyle="1" w:styleId="Char3">
    <w:name w:val="批注文字 Char"/>
    <w:basedOn w:val="a0"/>
    <w:link w:val="af3"/>
    <w:rsid w:val="00590AB0"/>
    <w:rPr>
      <w:lang w:val="en-US" w:eastAsia="en-US"/>
    </w:rPr>
  </w:style>
  <w:style w:type="paragraph" w:styleId="af4">
    <w:name w:val="annotation subject"/>
    <w:basedOn w:val="af3"/>
    <w:next w:val="af3"/>
    <w:link w:val="Char4"/>
    <w:rsid w:val="00590AB0"/>
    <w:rPr>
      <w:b/>
      <w:bCs/>
    </w:rPr>
  </w:style>
  <w:style w:type="character" w:customStyle="1" w:styleId="Char4">
    <w:name w:val="批注主题 Char"/>
    <w:basedOn w:val="Char3"/>
    <w:link w:val="af4"/>
    <w:rsid w:val="00590AB0"/>
    <w:rPr>
      <w:b/>
      <w:bCs/>
    </w:rPr>
  </w:style>
  <w:style w:type="paragraph" w:styleId="af5">
    <w:name w:val="Revision"/>
    <w:hidden/>
    <w:uiPriority w:val="99"/>
    <w:semiHidden/>
    <w:rsid w:val="00311973"/>
    <w:rPr>
      <w:sz w:val="22"/>
      <w:szCs w:val="22"/>
      <w:lang w:val="en-US" w:eastAsia="en-US"/>
    </w:rPr>
  </w:style>
  <w:style w:type="paragraph" w:styleId="af6">
    <w:name w:val="Document Map"/>
    <w:basedOn w:val="a"/>
    <w:link w:val="Char5"/>
    <w:rsid w:val="00A530D5"/>
    <w:pPr>
      <w:spacing w:after="0"/>
    </w:pPr>
    <w:rPr>
      <w:rFonts w:ascii="Tahoma" w:hAnsi="Tahoma" w:cs="Tahoma"/>
      <w:sz w:val="16"/>
      <w:szCs w:val="16"/>
    </w:rPr>
  </w:style>
  <w:style w:type="character" w:customStyle="1" w:styleId="Char5">
    <w:name w:val="文档结构图 Char"/>
    <w:basedOn w:val="a0"/>
    <w:link w:val="af6"/>
    <w:rsid w:val="00A530D5"/>
    <w:rPr>
      <w:rFonts w:ascii="Tahoma" w:hAnsi="Tahoma" w:cs="Tahoma"/>
      <w:sz w:val="16"/>
      <w:szCs w:val="16"/>
      <w:lang w:val="en-US" w:eastAsia="en-US"/>
    </w:rPr>
  </w:style>
  <w:style w:type="paragraph" w:customStyle="1" w:styleId="B1">
    <w:name w:val="B1"/>
    <w:basedOn w:val="a7"/>
    <w:link w:val="B1Char"/>
    <w:rsid w:val="00437B4D"/>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link w:val="B2Char"/>
    <w:rsid w:val="00437B4D"/>
    <w:pPr>
      <w:autoSpaceDE/>
      <w:autoSpaceDN/>
      <w:adjustRightInd/>
      <w:snapToGrid/>
      <w:spacing w:after="180"/>
      <w:ind w:left="851" w:hanging="284"/>
      <w:contextualSpacing w:val="0"/>
      <w:jc w:val="left"/>
    </w:pPr>
    <w:rPr>
      <w:rFonts w:eastAsia="MS Mincho"/>
      <w:sz w:val="20"/>
      <w:szCs w:val="20"/>
      <w:lang w:val="en-GB"/>
    </w:rPr>
  </w:style>
  <w:style w:type="character" w:customStyle="1" w:styleId="B2Char">
    <w:name w:val="B2 Char"/>
    <w:link w:val="B2"/>
    <w:rsid w:val="00437B4D"/>
    <w:rPr>
      <w:rFonts w:eastAsia="MS Mincho"/>
      <w:lang w:val="en-GB" w:eastAsia="en-US"/>
    </w:rPr>
  </w:style>
  <w:style w:type="character" w:customStyle="1" w:styleId="B1Char">
    <w:name w:val="B1 Char"/>
    <w:link w:val="B1"/>
    <w:rsid w:val="00437B4D"/>
    <w:rPr>
      <w:rFonts w:eastAsia="MS Mincho"/>
      <w:lang w:val="en-GB" w:eastAsia="en-US"/>
    </w:rPr>
  </w:style>
  <w:style w:type="paragraph" w:styleId="21">
    <w:name w:val="List 2"/>
    <w:basedOn w:val="a"/>
    <w:rsid w:val="00437B4D"/>
    <w:pPr>
      <w:ind w:left="566" w:hanging="283"/>
      <w:contextualSpacing/>
    </w:p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32AF56-F390-455C-AF1A-F1DB9E6BE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3769</Words>
  <Characters>21484</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2017-02-07T01:34:00Z</dcterms:created>
  <dcterms:modified xsi:type="dcterms:W3CDTF">2017-02-07T04:24:00Z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(2)1krOEzbbPGXFSWYicd6vRvxRQ6eSCu/T8xeGxE06+ZvvbiE6t7Z1sdS3KTnFbFqETjfNW2sQ
9Ko0Qx1jdzUr5CGfSyGKGtuUJ7MDJ2o10/8xexrbOCXuzht82X7dTlK8rN2vqntwUZF2sSPr
8a64TdFPAUnbMcLKP+PMQaf6HH7//XCtIIOE6Z28gvcLaV5WR83PFEjWDn8S2IhphY7Y6vYx
y/RD4Xh70JmWNs9oo4</vt:lpwstr>
  </property>
  <property fmtid="{D5CDD505-2E9C-101B-9397-08002B2CF9AE}" pid="3" name="_2015_ms_pID_7253431">
    <vt:lpwstr>gBDRspMFPrNfwdWCCNv5+Gsu7K8g2tolTM6OKK6nAzmB8jEx99Naae
Wt9vCqqsId141rN5guqRtROgyOYVQykGtEMaqi2+d1XYsqhGQ/0CBgaVxLTYHivbpVmvIo4R
CrZvsjVJV9C7Ezi5zSikv2vwHNcCe4kmIGRKpPNtp3PaYGxeASKLERRW7+cuj5M9X1/F76sS
VHCHuRgDbbBNivYl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1486140617</vt:lpwstr>
  </property>
</Properties>
</file>